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96"/>
        <w:tblW w:w="10602" w:type="dxa"/>
        <w:tblLook w:val="01E0" w:firstRow="1" w:lastRow="1" w:firstColumn="1" w:lastColumn="1" w:noHBand="0" w:noVBand="0"/>
      </w:tblPr>
      <w:tblGrid>
        <w:gridCol w:w="972"/>
        <w:gridCol w:w="8280"/>
        <w:gridCol w:w="1350"/>
      </w:tblGrid>
      <w:tr w:rsidR="00C816D9" w:rsidRPr="00F30599" w14:paraId="11759F9D" w14:textId="77777777" w:rsidTr="00C816D9">
        <w:trPr>
          <w:trHeight w:val="1080"/>
        </w:trPr>
        <w:tc>
          <w:tcPr>
            <w:tcW w:w="972" w:type="dxa"/>
            <w:hideMark/>
          </w:tcPr>
          <w:p w14:paraId="1DB55EA3" w14:textId="77777777" w:rsidR="00C816D9" w:rsidRPr="00F30599" w:rsidRDefault="00C816D9" w:rsidP="00C816D9">
            <w:pPr>
              <w:rPr>
                <w:rFonts w:ascii="Arial" w:hAnsi="Arial" w:cs="Arial"/>
              </w:rPr>
            </w:pPr>
            <w:r w:rsidRPr="00F30599">
              <w:rPr>
                <w:rFonts w:ascii="Arial" w:hAnsi="Arial" w:cs="Arial"/>
              </w:rPr>
              <w:br w:type="page"/>
            </w:r>
            <w:r w:rsidRPr="00F30599">
              <w:rPr>
                <w:rFonts w:ascii="Arial" w:hAnsi="Arial" w:cs="Arial"/>
              </w:rPr>
              <w:br w:type="page"/>
            </w:r>
            <w:r w:rsidRPr="00F30599">
              <w:rPr>
                <w:rFonts w:ascii="Arial" w:hAnsi="Arial" w:cs="Arial"/>
              </w:rPr>
              <w:br w:type="page"/>
            </w:r>
            <w:r w:rsidRPr="00F30599">
              <w:rPr>
                <w:rFonts w:ascii="Arial" w:hAnsi="Arial" w:cs="Arial"/>
              </w:rPr>
              <w:br w:type="page"/>
            </w:r>
            <w:r w:rsidRPr="00F30599">
              <w:rPr>
                <w:rFonts w:ascii="Arial" w:hAnsi="Arial" w:cs="Arial"/>
              </w:rPr>
              <w:br w:type="page"/>
            </w:r>
            <w:r w:rsidRPr="00F30599">
              <w:rPr>
                <w:rFonts w:ascii="Arial" w:hAnsi="Arial" w:cs="Arial"/>
                <w:noProof/>
              </w:rPr>
              <w:drawing>
                <wp:anchor distT="0" distB="0" distL="114300" distR="114300" simplePos="0" relativeHeight="251659264" behindDoc="0" locked="1" layoutInCell="1" allowOverlap="1" wp14:anchorId="687913C3" wp14:editId="07F815DB">
                  <wp:simplePos x="0" y="0"/>
                  <wp:positionH relativeFrom="character">
                    <wp:posOffset>-22860</wp:posOffset>
                  </wp:positionH>
                  <wp:positionV relativeFrom="line">
                    <wp:posOffset>74930</wp:posOffset>
                  </wp:positionV>
                  <wp:extent cx="495300" cy="622300"/>
                  <wp:effectExtent l="0" t="0" r="0" b="6350"/>
                  <wp:wrapNone/>
                  <wp:docPr id="2" name="Picture 2"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650641" descr="Description: emblem"/>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622300"/>
                          </a:xfrm>
                          <a:prstGeom prst="rect">
                            <a:avLst/>
                          </a:prstGeom>
                          <a:noFill/>
                        </pic:spPr>
                      </pic:pic>
                    </a:graphicData>
                  </a:graphic>
                  <wp14:sizeRelH relativeFrom="margin">
                    <wp14:pctWidth>0</wp14:pctWidth>
                  </wp14:sizeRelH>
                  <wp14:sizeRelV relativeFrom="margin">
                    <wp14:pctHeight>0</wp14:pctHeight>
                  </wp14:sizeRelV>
                </wp:anchor>
              </w:drawing>
            </w:r>
          </w:p>
        </w:tc>
        <w:tc>
          <w:tcPr>
            <w:tcW w:w="8280" w:type="dxa"/>
            <w:hideMark/>
          </w:tcPr>
          <w:p w14:paraId="51FC5081" w14:textId="77777777" w:rsidR="00C816D9" w:rsidRPr="00F30599" w:rsidRDefault="00C816D9" w:rsidP="00C816D9">
            <w:pPr>
              <w:pStyle w:val="Heading1"/>
              <w:rPr>
                <w:rFonts w:ascii="Arial" w:hAnsi="Arial" w:cs="Arial"/>
                <w:color w:val="auto"/>
                <w:sz w:val="24"/>
                <w:szCs w:val="24"/>
                <w14:ligatures w14:val="standardContextual"/>
              </w:rPr>
            </w:pPr>
            <w:r w:rsidRPr="00F30599">
              <w:rPr>
                <w:rFonts w:ascii="Arial" w:hAnsi="Arial" w:cs="Arial"/>
                <w:color w:val="auto"/>
                <w:sz w:val="24"/>
                <w:szCs w:val="24"/>
                <w14:ligatures w14:val="standardContextual"/>
              </w:rPr>
              <w:t>GOVERNMENT OF PAKISTAN</w:t>
            </w:r>
          </w:p>
          <w:p w14:paraId="57A95508" w14:textId="77777777" w:rsidR="00C816D9" w:rsidRPr="00F30599" w:rsidRDefault="00C816D9" w:rsidP="00C816D9">
            <w:pPr>
              <w:pStyle w:val="Heading1"/>
              <w:rPr>
                <w:rFonts w:ascii="Arial" w:hAnsi="Arial" w:cs="Arial"/>
                <w:b w:val="0"/>
                <w:bCs/>
                <w:color w:val="auto"/>
                <w:sz w:val="22"/>
                <w:szCs w:val="22"/>
                <w14:ligatures w14:val="standardContextual"/>
              </w:rPr>
            </w:pPr>
            <w:r w:rsidRPr="00F30599">
              <w:rPr>
                <w:rFonts w:ascii="Arial" w:hAnsi="Arial" w:cs="Arial"/>
                <w:color w:val="auto"/>
                <w:sz w:val="22"/>
                <w:szCs w:val="22"/>
                <w14:ligatures w14:val="standardContextual"/>
              </w:rPr>
              <w:t>NATIONAL VOCATIONAL AND TECHNICAL TRAINING COMMISSION</w:t>
            </w:r>
          </w:p>
          <w:p w14:paraId="162FEA87" w14:textId="77777777" w:rsidR="00C816D9" w:rsidRPr="00F30599" w:rsidRDefault="00C816D9" w:rsidP="00C816D9">
            <w:pPr>
              <w:jc w:val="center"/>
              <w:rPr>
                <w:rFonts w:ascii="Arial" w:hAnsi="Arial" w:cs="Arial"/>
                <w:b/>
                <w:color w:val="000000"/>
                <w:lang w:bidi="th-TH"/>
              </w:rPr>
            </w:pPr>
            <w:r w:rsidRPr="00F30599">
              <w:rPr>
                <w:rFonts w:ascii="Arial" w:hAnsi="Arial" w:cs="Arial"/>
                <w:b/>
                <w:lang w:bidi="th-TH"/>
              </w:rPr>
              <w:t xml:space="preserve">Plot No. 38, </w:t>
            </w:r>
            <w:proofErr w:type="spellStart"/>
            <w:r w:rsidRPr="00F30599">
              <w:rPr>
                <w:rFonts w:ascii="Arial" w:hAnsi="Arial" w:cs="Arial"/>
                <w:b/>
                <w:lang w:bidi="th-TH"/>
              </w:rPr>
              <w:t>Kirthar</w:t>
            </w:r>
            <w:proofErr w:type="spellEnd"/>
            <w:r w:rsidRPr="00F30599">
              <w:rPr>
                <w:rFonts w:ascii="Arial" w:hAnsi="Arial" w:cs="Arial"/>
                <w:b/>
                <w:lang w:bidi="th-TH"/>
              </w:rPr>
              <w:t xml:space="preserve"> Road, Sector H-9/4, Islamabad</w:t>
            </w:r>
          </w:p>
          <w:p w14:paraId="4744EF9F" w14:textId="77777777" w:rsidR="00C816D9" w:rsidRPr="00F30599" w:rsidRDefault="00C816D9" w:rsidP="00C816D9">
            <w:pPr>
              <w:jc w:val="center"/>
              <w:rPr>
                <w:rFonts w:ascii="Arial" w:hAnsi="Arial" w:cs="Arial"/>
                <w:b/>
                <w:lang w:bidi="th-TH"/>
              </w:rPr>
            </w:pPr>
            <w:r w:rsidRPr="00F30599">
              <w:rPr>
                <w:rFonts w:ascii="Arial" w:hAnsi="Arial" w:cs="Arial"/>
                <w:b/>
                <w:lang w:bidi="th-TH"/>
              </w:rPr>
              <w:t xml:space="preserve">Ph.051-9044315, Fax No.051-9206338 </w:t>
            </w:r>
            <w:proofErr w:type="gramStart"/>
            <w:r w:rsidRPr="00F30599">
              <w:rPr>
                <w:rFonts w:ascii="Arial" w:hAnsi="Arial" w:cs="Arial"/>
                <w:b/>
                <w:lang w:bidi="th-TH"/>
              </w:rPr>
              <w:t>http:navttc.gov.pk</w:t>
            </w:r>
            <w:proofErr w:type="gramEnd"/>
          </w:p>
        </w:tc>
        <w:tc>
          <w:tcPr>
            <w:tcW w:w="1350" w:type="dxa"/>
            <w:hideMark/>
          </w:tcPr>
          <w:p w14:paraId="3AA9718A" w14:textId="77777777" w:rsidR="00C816D9" w:rsidRPr="00F30599" w:rsidRDefault="00C816D9" w:rsidP="00C816D9">
            <w:pPr>
              <w:rPr>
                <w:rFonts w:ascii="Arial" w:hAnsi="Arial" w:cs="Arial"/>
                <w:bCs/>
              </w:rPr>
            </w:pPr>
            <w:r w:rsidRPr="00F30599">
              <w:rPr>
                <w:rFonts w:ascii="Arial" w:hAnsi="Arial" w:cs="Arial"/>
                <w:noProof/>
                <w:sz w:val="23"/>
              </w:rPr>
              <w:drawing>
                <wp:anchor distT="0" distB="0" distL="114300" distR="114300" simplePos="0" relativeHeight="251660288" behindDoc="0" locked="0" layoutInCell="1" allowOverlap="1" wp14:anchorId="536B2941" wp14:editId="511A9361">
                  <wp:simplePos x="0" y="0"/>
                  <wp:positionH relativeFrom="column">
                    <wp:posOffset>-11430</wp:posOffset>
                  </wp:positionH>
                  <wp:positionV relativeFrom="paragraph">
                    <wp:posOffset>55880</wp:posOffset>
                  </wp:positionV>
                  <wp:extent cx="476250" cy="571500"/>
                  <wp:effectExtent l="0" t="0" r="0" b="0"/>
                  <wp:wrapSquare wrapText="bothSides"/>
                  <wp:docPr id="1" name="Picture 1" descr="Description: Description: Navttc_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003150" descr="Description: Description: Navttc_Logo_Ne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09E7D67A" w14:textId="77777777" w:rsidR="00C816D9" w:rsidRPr="00F30599" w:rsidRDefault="00C816D9" w:rsidP="00C816D9">
      <w:pPr>
        <w:jc w:val="center"/>
        <w:rPr>
          <w:rFonts w:ascii="Arial" w:eastAsia="Times New Roman" w:hAnsi="Arial" w:cs="Arial"/>
          <w:b/>
          <w:bCs/>
          <w:sz w:val="32"/>
          <w:szCs w:val="32"/>
        </w:rPr>
      </w:pPr>
    </w:p>
    <w:p w14:paraId="7F84D239" w14:textId="77777777" w:rsidR="00C816D9" w:rsidRPr="00086A07" w:rsidRDefault="00C816D9" w:rsidP="00C816D9">
      <w:pPr>
        <w:ind w:left="2160" w:firstLine="720"/>
        <w:rPr>
          <w:rFonts w:ascii="Arial Black" w:hAnsi="Arial Black"/>
          <w:b/>
          <w:bCs/>
          <w:sz w:val="32"/>
          <w:szCs w:val="32"/>
          <w:u w:val="single"/>
        </w:rPr>
      </w:pPr>
      <w:r w:rsidRPr="00086A07">
        <w:rPr>
          <w:rFonts w:ascii="Arial Black" w:hAnsi="Arial Black"/>
          <w:b/>
          <w:bCs/>
          <w:sz w:val="32"/>
          <w:szCs w:val="32"/>
          <w:u w:val="single"/>
        </w:rPr>
        <w:t>TENDER NOTICE</w:t>
      </w:r>
    </w:p>
    <w:p w14:paraId="2581CDF1" w14:textId="77777777" w:rsidR="00C816D9" w:rsidRPr="00C714EE" w:rsidRDefault="00C816D9" w:rsidP="00C816D9">
      <w:pPr>
        <w:spacing w:before="100" w:beforeAutospacing="1" w:after="100" w:afterAutospacing="1"/>
        <w:jc w:val="center"/>
        <w:rPr>
          <w:rFonts w:ascii="Arial" w:eastAsia="Times New Roman" w:hAnsi="Arial" w:cs="Arial"/>
          <w:color w:val="000000"/>
          <w:sz w:val="28"/>
          <w:szCs w:val="28"/>
          <w:lang w:eastAsia="en-GB"/>
        </w:rPr>
      </w:pPr>
      <w:r w:rsidRPr="00C714EE">
        <w:rPr>
          <w:rFonts w:ascii="Arial" w:eastAsia="Times New Roman" w:hAnsi="Arial" w:cs="Arial"/>
          <w:b/>
          <w:bCs/>
          <w:color w:val="000000"/>
          <w:sz w:val="28"/>
          <w:szCs w:val="28"/>
          <w:lang w:eastAsia="en-GB"/>
        </w:rPr>
        <w:t>Appointment of Legal Counsel</w:t>
      </w:r>
      <w:r w:rsidRPr="00C714EE">
        <w:rPr>
          <w:rFonts w:ascii="Arial" w:eastAsia="Times New Roman" w:hAnsi="Arial" w:cs="Arial"/>
          <w:color w:val="000000"/>
          <w:sz w:val="28"/>
          <w:szCs w:val="28"/>
          <w:lang w:eastAsia="en-GB"/>
        </w:rPr>
        <w:t xml:space="preserve"> </w:t>
      </w:r>
      <w:r w:rsidRPr="00C714EE">
        <w:rPr>
          <w:rFonts w:ascii="Arial" w:eastAsia="Times New Roman" w:hAnsi="Arial" w:cs="Arial"/>
          <w:b/>
          <w:bCs/>
          <w:color w:val="000000"/>
          <w:sz w:val="28"/>
          <w:szCs w:val="28"/>
          <w:lang w:eastAsia="en-GB"/>
        </w:rPr>
        <w:t>for Pakistan Skills Impact Bond (PSIB)by</w:t>
      </w:r>
      <w:r w:rsidRPr="00C714EE">
        <w:rPr>
          <w:rFonts w:ascii="Arial" w:eastAsia="Times New Roman" w:hAnsi="Arial" w:cs="Arial"/>
          <w:color w:val="000000"/>
          <w:sz w:val="28"/>
          <w:szCs w:val="28"/>
          <w:lang w:eastAsia="en-GB"/>
        </w:rPr>
        <w:br/>
      </w:r>
      <w:r w:rsidRPr="00C714EE">
        <w:rPr>
          <w:rFonts w:ascii="Arial" w:eastAsia="Times New Roman" w:hAnsi="Arial" w:cs="Arial"/>
          <w:b/>
          <w:bCs/>
          <w:color w:val="000000"/>
          <w:sz w:val="28"/>
          <w:szCs w:val="28"/>
          <w:lang w:eastAsia="en-GB"/>
        </w:rPr>
        <w:t>National Vocational and Technical Training Commission (NAVTTC), Government of Pakistan</w:t>
      </w:r>
    </w:p>
    <w:p w14:paraId="7FC66C7D" w14:textId="77777777" w:rsidR="00C816D9" w:rsidRDefault="00C816D9" w:rsidP="00C816D9">
      <w:pPr>
        <w:spacing w:before="100" w:beforeAutospacing="1" w:after="100" w:afterAutospacing="1"/>
        <w:jc w:val="both"/>
        <w:rPr>
          <w:rFonts w:ascii="Arial" w:eastAsia="Times New Roman" w:hAnsi="Arial" w:cs="Arial"/>
          <w:b/>
          <w:bCs/>
          <w:color w:val="000000"/>
          <w:sz w:val="24"/>
          <w:szCs w:val="24"/>
          <w:u w:val="single"/>
          <w:lang w:eastAsia="en-GB"/>
        </w:rPr>
      </w:pPr>
      <w:r w:rsidRPr="00F30599">
        <w:rPr>
          <w:rFonts w:ascii="Arial" w:hAnsi="Arial" w:cs="Arial"/>
          <w:sz w:val="24"/>
          <w:szCs w:val="24"/>
        </w:rPr>
        <w:tab/>
      </w:r>
      <w:r w:rsidRPr="00826958">
        <w:rPr>
          <w:rFonts w:ascii="Arial" w:hAnsi="Arial" w:cs="Arial"/>
        </w:rPr>
        <w:t xml:space="preserve">Sealed bids are invited from </w:t>
      </w:r>
      <w:r>
        <w:rPr>
          <w:rFonts w:ascii="Arial" w:hAnsi="Arial" w:cs="Arial"/>
        </w:rPr>
        <w:t xml:space="preserve">legal firm </w:t>
      </w:r>
      <w:r w:rsidRPr="00826958">
        <w:rPr>
          <w:rFonts w:ascii="Arial" w:hAnsi="Arial" w:cs="Arial"/>
        </w:rPr>
        <w:t xml:space="preserve">duly registered with </w:t>
      </w:r>
      <w:r w:rsidRPr="00C714EE">
        <w:rPr>
          <w:rFonts w:ascii="Arial" w:hAnsi="Arial" w:cs="Arial"/>
        </w:rPr>
        <w:t>SECP or Registrar of the Firms</w:t>
      </w:r>
      <w:r>
        <w:rPr>
          <w:rFonts w:ascii="Arial" w:hAnsi="Arial" w:cs="Arial"/>
        </w:rPr>
        <w:t xml:space="preserve"> and </w:t>
      </w:r>
      <w:r w:rsidRPr="00826958">
        <w:rPr>
          <w:rFonts w:ascii="Arial" w:hAnsi="Arial" w:cs="Arial"/>
        </w:rPr>
        <w:t xml:space="preserve">/ Income Tax </w:t>
      </w:r>
      <w:r>
        <w:rPr>
          <w:rFonts w:ascii="Arial" w:hAnsi="Arial" w:cs="Arial"/>
        </w:rPr>
        <w:t xml:space="preserve">/ Sales Tax </w:t>
      </w:r>
      <w:r w:rsidRPr="00826958">
        <w:rPr>
          <w:rFonts w:ascii="Arial" w:hAnsi="Arial" w:cs="Arial"/>
        </w:rPr>
        <w:t xml:space="preserve">Departments / relevant authorities and having minimum of </w:t>
      </w:r>
      <w:r>
        <w:rPr>
          <w:rFonts w:ascii="Arial" w:hAnsi="Arial" w:cs="Arial"/>
        </w:rPr>
        <w:t>10</w:t>
      </w:r>
      <w:r w:rsidRPr="00826958">
        <w:rPr>
          <w:rFonts w:ascii="Arial" w:hAnsi="Arial" w:cs="Arial"/>
        </w:rPr>
        <w:t xml:space="preserve"> years work experience for </w:t>
      </w:r>
      <w:r w:rsidRPr="00C714EE">
        <w:rPr>
          <w:rFonts w:ascii="Arial" w:hAnsi="Arial" w:cs="Arial"/>
          <w:b/>
          <w:bCs/>
          <w:color w:val="000000" w:themeColor="text1"/>
          <w:u w:val="single"/>
        </w:rPr>
        <w:t>“</w:t>
      </w:r>
      <w:r w:rsidRPr="00C714EE">
        <w:rPr>
          <w:rFonts w:ascii="Arial" w:eastAsia="Times New Roman" w:hAnsi="Arial" w:cs="Arial"/>
          <w:b/>
          <w:bCs/>
          <w:color w:val="000000"/>
          <w:sz w:val="24"/>
          <w:szCs w:val="24"/>
          <w:u w:val="single"/>
          <w:lang w:eastAsia="en-GB"/>
        </w:rPr>
        <w:t>Appointment of Legal Counsel</w:t>
      </w:r>
      <w:r w:rsidRPr="00C714EE">
        <w:rPr>
          <w:rFonts w:ascii="Arial" w:eastAsia="Times New Roman" w:hAnsi="Arial" w:cs="Arial"/>
          <w:color w:val="000000"/>
          <w:sz w:val="24"/>
          <w:szCs w:val="24"/>
          <w:u w:val="single"/>
          <w:lang w:eastAsia="en-GB"/>
        </w:rPr>
        <w:t xml:space="preserve"> </w:t>
      </w:r>
      <w:r w:rsidRPr="00C714EE">
        <w:rPr>
          <w:rFonts w:ascii="Arial" w:eastAsia="Times New Roman" w:hAnsi="Arial" w:cs="Arial"/>
          <w:b/>
          <w:bCs/>
          <w:color w:val="000000"/>
          <w:sz w:val="24"/>
          <w:szCs w:val="24"/>
          <w:u w:val="single"/>
          <w:lang w:eastAsia="en-GB"/>
        </w:rPr>
        <w:t>for Pakistan Skills Impact Bond (PSIB) by National Vocational and Technical Training Commission (NAVTTC), Government of Pakistan.”</w:t>
      </w:r>
      <w:r>
        <w:rPr>
          <w:rFonts w:ascii="Arial" w:eastAsia="Times New Roman" w:hAnsi="Arial" w:cs="Arial"/>
          <w:b/>
          <w:bCs/>
          <w:color w:val="000000"/>
          <w:sz w:val="24"/>
          <w:szCs w:val="24"/>
          <w:u w:val="single"/>
          <w:lang w:eastAsia="en-GB"/>
        </w:rPr>
        <w:t xml:space="preserve">. The services of the legal firm are being sought for the following: </w:t>
      </w:r>
    </w:p>
    <w:p w14:paraId="7A3D04B9" w14:textId="77777777" w:rsidR="00C816D9" w:rsidRPr="00C714EE" w:rsidRDefault="00C816D9" w:rsidP="00C816D9">
      <w:pPr>
        <w:numPr>
          <w:ilvl w:val="0"/>
          <w:numId w:val="1"/>
        </w:numPr>
        <w:tabs>
          <w:tab w:val="clear" w:pos="720"/>
          <w:tab w:val="num" w:pos="1134"/>
        </w:tabs>
        <w:spacing w:before="100" w:beforeAutospacing="1" w:after="100" w:afterAutospacing="1"/>
        <w:jc w:val="both"/>
        <w:rPr>
          <w:rFonts w:ascii="Arial" w:eastAsia="Times New Roman" w:hAnsi="Arial" w:cs="Arial"/>
          <w:color w:val="000000"/>
          <w:lang w:eastAsia="en-GB"/>
        </w:rPr>
      </w:pPr>
      <w:r w:rsidRPr="00C714EE">
        <w:rPr>
          <w:rFonts w:ascii="Arial" w:eastAsia="Times New Roman" w:hAnsi="Arial" w:cs="Arial"/>
          <w:color w:val="000000"/>
          <w:lang w:eastAsia="en-GB"/>
        </w:rPr>
        <w:t xml:space="preserve">NAVTTC, as Pakistan’s National </w:t>
      </w:r>
      <w:r>
        <w:rPr>
          <w:rFonts w:ascii="Arial" w:eastAsia="Times New Roman" w:hAnsi="Arial" w:cs="Arial"/>
          <w:color w:val="000000"/>
          <w:lang w:eastAsia="en-GB"/>
        </w:rPr>
        <w:t>B</w:t>
      </w:r>
      <w:r w:rsidRPr="00C714EE">
        <w:rPr>
          <w:rFonts w:ascii="Arial" w:eastAsia="Times New Roman" w:hAnsi="Arial" w:cs="Arial"/>
          <w:color w:val="000000"/>
          <w:lang w:eastAsia="en-GB"/>
        </w:rPr>
        <w:t>ody for technical and vocational training, is launching the Pakistan Skills Impact Bond</w:t>
      </w:r>
      <w:r w:rsidRPr="00C714EE">
        <w:rPr>
          <w:rFonts w:eastAsia="Times New Roman"/>
          <w:color w:val="000000"/>
          <w:lang w:eastAsia="en-GB"/>
        </w:rPr>
        <w:t xml:space="preserve"> (</w:t>
      </w:r>
      <w:r w:rsidRPr="00C714EE">
        <w:rPr>
          <w:rFonts w:ascii="Arial" w:eastAsia="Times New Roman" w:hAnsi="Arial" w:cs="Arial"/>
          <w:color w:val="000000"/>
          <w:lang w:eastAsia="en-GB"/>
        </w:rPr>
        <w:t>PSIB) to address youth unemployment through an outcome-based financing framework.</w:t>
      </w:r>
    </w:p>
    <w:p w14:paraId="11EB1D3A" w14:textId="77777777" w:rsidR="00C816D9" w:rsidRPr="00C714EE" w:rsidRDefault="00C816D9" w:rsidP="00C816D9">
      <w:pPr>
        <w:numPr>
          <w:ilvl w:val="0"/>
          <w:numId w:val="1"/>
        </w:numPr>
        <w:tabs>
          <w:tab w:val="clear" w:pos="720"/>
          <w:tab w:val="num" w:pos="1134"/>
        </w:tabs>
        <w:spacing w:before="100" w:beforeAutospacing="1" w:after="100" w:afterAutospacing="1"/>
        <w:jc w:val="both"/>
        <w:rPr>
          <w:rFonts w:ascii="Arial" w:eastAsia="Times New Roman" w:hAnsi="Arial" w:cs="Arial"/>
          <w:color w:val="000000"/>
          <w:lang w:eastAsia="en-GB"/>
        </w:rPr>
      </w:pPr>
      <w:r w:rsidRPr="00C714EE">
        <w:rPr>
          <w:rFonts w:ascii="Arial" w:eastAsia="Times New Roman" w:hAnsi="Arial" w:cs="Arial"/>
          <w:color w:val="000000"/>
          <w:lang w:eastAsia="en-GB"/>
        </w:rPr>
        <w:t>Bridge Factor is advising NAVTTC as Financial Advisor while the Bank of Punjab (BOP) and British Asian Trust (BAT) have been appointed as Transaction Advisors &amp; Program Managers (TAPM) for PSIB.</w:t>
      </w:r>
    </w:p>
    <w:p w14:paraId="03CD02D4" w14:textId="77777777" w:rsidR="00C816D9" w:rsidRPr="00C714EE" w:rsidRDefault="00C816D9" w:rsidP="00C816D9">
      <w:pPr>
        <w:numPr>
          <w:ilvl w:val="0"/>
          <w:numId w:val="1"/>
        </w:numPr>
        <w:tabs>
          <w:tab w:val="clear" w:pos="720"/>
          <w:tab w:val="num" w:pos="1134"/>
        </w:tabs>
        <w:spacing w:before="100" w:beforeAutospacing="1" w:after="100" w:afterAutospacing="1"/>
        <w:jc w:val="both"/>
        <w:rPr>
          <w:rFonts w:ascii="Arial" w:eastAsia="Times New Roman" w:hAnsi="Arial" w:cs="Arial"/>
          <w:color w:val="000000"/>
          <w:lang w:eastAsia="en-GB"/>
        </w:rPr>
      </w:pPr>
      <w:r w:rsidRPr="00C714EE">
        <w:rPr>
          <w:rFonts w:ascii="Arial" w:eastAsia="Times New Roman" w:hAnsi="Arial" w:cs="Arial"/>
          <w:color w:val="000000"/>
          <w:lang w:eastAsia="en-GB"/>
        </w:rPr>
        <w:t>BOP is appointing its own Lender’s Legal Counsel to manage issuance documentation, filings and investor-side protections.</w:t>
      </w:r>
    </w:p>
    <w:p w14:paraId="6AF240CD" w14:textId="77777777" w:rsidR="00C816D9" w:rsidRPr="00C714EE" w:rsidRDefault="00C816D9" w:rsidP="00C816D9">
      <w:pPr>
        <w:numPr>
          <w:ilvl w:val="0"/>
          <w:numId w:val="1"/>
        </w:numPr>
        <w:tabs>
          <w:tab w:val="clear" w:pos="720"/>
          <w:tab w:val="num" w:pos="1134"/>
        </w:tabs>
        <w:spacing w:before="100" w:beforeAutospacing="1" w:after="100" w:afterAutospacing="1"/>
        <w:jc w:val="both"/>
        <w:rPr>
          <w:rFonts w:ascii="Arial" w:eastAsia="Times New Roman" w:hAnsi="Arial" w:cs="Arial"/>
          <w:color w:val="000000"/>
          <w:lang w:eastAsia="en-GB"/>
        </w:rPr>
      </w:pPr>
      <w:r w:rsidRPr="00C714EE">
        <w:rPr>
          <w:rFonts w:ascii="Arial" w:eastAsia="Times New Roman" w:hAnsi="Arial" w:cs="Arial"/>
          <w:color w:val="000000"/>
          <w:lang w:eastAsia="en-GB"/>
        </w:rPr>
        <w:t>NAVTTC requires independent Legal Counsel to safeguard its institutional interests, ensure compliance with law and provide authoritative legal opinions.</w:t>
      </w:r>
    </w:p>
    <w:p w14:paraId="6AACE4BE" w14:textId="77777777" w:rsidR="00C816D9" w:rsidRDefault="00C816D9" w:rsidP="00C816D9">
      <w:pPr>
        <w:spacing w:line="360" w:lineRule="auto"/>
        <w:jc w:val="both"/>
        <w:rPr>
          <w:rFonts w:ascii="Arial" w:hAnsi="Arial" w:cs="Arial"/>
          <w:bCs/>
        </w:rPr>
      </w:pPr>
      <w:r w:rsidRPr="00826958">
        <w:rPr>
          <w:rFonts w:ascii="Arial" w:hAnsi="Arial" w:cs="Arial"/>
          <w:bCs/>
        </w:rPr>
        <w:t>2.</w:t>
      </w:r>
      <w:r w:rsidRPr="00826958">
        <w:rPr>
          <w:rFonts w:ascii="Arial" w:hAnsi="Arial" w:cs="Arial"/>
          <w:bCs/>
        </w:rPr>
        <w:tab/>
      </w:r>
      <w:r w:rsidRPr="00826958">
        <w:rPr>
          <w:rFonts w:ascii="Arial" w:hAnsi="Arial" w:cs="Arial"/>
          <w:b/>
        </w:rPr>
        <w:t xml:space="preserve">Single Stage – </w:t>
      </w:r>
      <w:r>
        <w:rPr>
          <w:rFonts w:ascii="Arial" w:hAnsi="Arial" w:cs="Arial"/>
          <w:b/>
        </w:rPr>
        <w:t>two</w:t>
      </w:r>
      <w:r w:rsidRPr="00826958">
        <w:rPr>
          <w:rFonts w:ascii="Arial" w:hAnsi="Arial" w:cs="Arial"/>
          <w:b/>
        </w:rPr>
        <w:t xml:space="preserve"> Envelope </w:t>
      </w:r>
      <w:r>
        <w:rPr>
          <w:rFonts w:ascii="Arial" w:hAnsi="Arial" w:cs="Arial"/>
          <w:b/>
        </w:rPr>
        <w:t xml:space="preserve">(Quality and Cost Based) </w:t>
      </w:r>
      <w:r w:rsidRPr="00826958">
        <w:rPr>
          <w:rFonts w:ascii="Arial" w:hAnsi="Arial" w:cs="Arial"/>
          <w:bCs/>
        </w:rPr>
        <w:t>procedure</w:t>
      </w:r>
      <w:r w:rsidRPr="00826958">
        <w:rPr>
          <w:rFonts w:ascii="Arial" w:hAnsi="Arial" w:cs="Arial"/>
          <w:b/>
        </w:rPr>
        <w:t xml:space="preserve"> </w:t>
      </w:r>
      <w:r w:rsidRPr="00826958">
        <w:rPr>
          <w:rFonts w:ascii="Arial" w:hAnsi="Arial" w:cs="Arial"/>
          <w:bCs/>
        </w:rPr>
        <w:t>will be adopted under Rule 36 (</w:t>
      </w:r>
      <w:r>
        <w:rPr>
          <w:rFonts w:ascii="Arial" w:hAnsi="Arial" w:cs="Arial"/>
          <w:bCs/>
        </w:rPr>
        <w:t>b</w:t>
      </w:r>
      <w:r w:rsidRPr="00826958">
        <w:rPr>
          <w:rFonts w:ascii="Arial" w:hAnsi="Arial" w:cs="Arial"/>
          <w:bCs/>
        </w:rPr>
        <w:t xml:space="preserve">) </w:t>
      </w:r>
      <w:r>
        <w:rPr>
          <w:rFonts w:ascii="Arial" w:hAnsi="Arial" w:cs="Arial"/>
          <w:bCs/>
        </w:rPr>
        <w:t xml:space="preserve">of </w:t>
      </w:r>
      <w:r w:rsidRPr="00826958">
        <w:rPr>
          <w:rFonts w:ascii="Arial" w:hAnsi="Arial" w:cs="Arial"/>
          <w:bCs/>
        </w:rPr>
        <w:t xml:space="preserve">PPR Rules-2004. The sealed bids complete in all respects should be submitted through EPADS and also in hard format before the cut-off date. </w:t>
      </w:r>
    </w:p>
    <w:p w14:paraId="05D03900" w14:textId="77777777" w:rsidR="00C816D9" w:rsidRPr="00826958" w:rsidRDefault="00C816D9" w:rsidP="00C816D9">
      <w:pPr>
        <w:spacing w:line="360" w:lineRule="auto"/>
        <w:jc w:val="both"/>
        <w:rPr>
          <w:rFonts w:ascii="Arial" w:hAnsi="Arial" w:cs="Arial"/>
          <w:bCs/>
        </w:rPr>
      </w:pPr>
      <w:r w:rsidRPr="00826958">
        <w:rPr>
          <w:rFonts w:ascii="Arial" w:hAnsi="Arial" w:cs="Arial"/>
          <w:bCs/>
        </w:rPr>
        <w:t>3.</w:t>
      </w:r>
      <w:r w:rsidRPr="00826958">
        <w:rPr>
          <w:rFonts w:ascii="Arial" w:hAnsi="Arial" w:cs="Arial"/>
          <w:bCs/>
        </w:rPr>
        <w:tab/>
        <w:t>The closing time for receiving of the bids is</w:t>
      </w:r>
      <w:r>
        <w:rPr>
          <w:rFonts w:ascii="Arial" w:hAnsi="Arial" w:cs="Arial"/>
          <w:bCs/>
        </w:rPr>
        <w:t xml:space="preserve"> </w:t>
      </w:r>
      <w:r w:rsidRPr="000A3BC1">
        <w:rPr>
          <w:rFonts w:ascii="Arial" w:hAnsi="Arial" w:cs="Arial"/>
          <w:b/>
        </w:rPr>
        <w:t>10</w:t>
      </w:r>
      <w:r w:rsidRPr="000A3BC1">
        <w:rPr>
          <w:rFonts w:ascii="Arial" w:hAnsi="Arial" w:cs="Arial"/>
          <w:b/>
          <w:vertAlign w:val="superscript"/>
        </w:rPr>
        <w:t>th</w:t>
      </w:r>
      <w:r w:rsidRPr="000A3BC1">
        <w:rPr>
          <w:rFonts w:ascii="Arial" w:hAnsi="Arial" w:cs="Arial"/>
          <w:b/>
        </w:rPr>
        <w:t xml:space="preserve"> October, 2025 till 10:00 a.m</w:t>
      </w:r>
      <w:r w:rsidRPr="00C714EE">
        <w:rPr>
          <w:rFonts w:ascii="Arial" w:hAnsi="Arial" w:cs="Arial"/>
          <w:b/>
          <w:color w:val="EE0000"/>
        </w:rPr>
        <w:t>.</w:t>
      </w:r>
      <w:r w:rsidRPr="00C714EE">
        <w:rPr>
          <w:rFonts w:ascii="Arial" w:hAnsi="Arial" w:cs="Arial"/>
          <w:bCs/>
          <w:color w:val="EE0000"/>
        </w:rPr>
        <w:t xml:space="preserve"> </w:t>
      </w:r>
      <w:r w:rsidRPr="00826958">
        <w:rPr>
          <w:rFonts w:ascii="Arial" w:hAnsi="Arial" w:cs="Arial"/>
          <w:bCs/>
        </w:rPr>
        <w:t xml:space="preserve">and which shall be opened </w:t>
      </w:r>
      <w:proofErr w:type="spellStart"/>
      <w:r w:rsidRPr="00826958">
        <w:rPr>
          <w:rFonts w:ascii="Arial" w:hAnsi="Arial" w:cs="Arial"/>
          <w:bCs/>
        </w:rPr>
        <w:t>publically</w:t>
      </w:r>
      <w:proofErr w:type="spellEnd"/>
      <w:r w:rsidRPr="00826958">
        <w:rPr>
          <w:rFonts w:ascii="Arial" w:hAnsi="Arial" w:cs="Arial"/>
          <w:bCs/>
        </w:rPr>
        <w:t xml:space="preserve"> on the </w:t>
      </w:r>
      <w:r w:rsidRPr="00826958">
        <w:rPr>
          <w:rFonts w:ascii="Arial" w:hAnsi="Arial" w:cs="Arial"/>
          <w:b/>
        </w:rPr>
        <w:t xml:space="preserve">same date at </w:t>
      </w:r>
      <w:r>
        <w:rPr>
          <w:rFonts w:ascii="Arial" w:hAnsi="Arial" w:cs="Arial"/>
          <w:b/>
        </w:rPr>
        <w:t>10</w:t>
      </w:r>
      <w:r w:rsidRPr="00826958">
        <w:rPr>
          <w:rFonts w:ascii="Arial" w:hAnsi="Arial" w:cs="Arial"/>
          <w:b/>
        </w:rPr>
        <w:t xml:space="preserve">:30 </w:t>
      </w:r>
      <w:r>
        <w:rPr>
          <w:rFonts w:ascii="Arial" w:hAnsi="Arial" w:cs="Arial"/>
          <w:b/>
        </w:rPr>
        <w:t>a</w:t>
      </w:r>
      <w:r w:rsidRPr="00826958">
        <w:rPr>
          <w:rFonts w:ascii="Arial" w:hAnsi="Arial" w:cs="Arial"/>
          <w:b/>
        </w:rPr>
        <w:t>.m.</w:t>
      </w:r>
      <w:r w:rsidRPr="00826958">
        <w:rPr>
          <w:rFonts w:ascii="Arial" w:hAnsi="Arial" w:cs="Arial"/>
          <w:bCs/>
        </w:rPr>
        <w:t xml:space="preserve"> in NAVTTC Headquarters, Plot No.38, </w:t>
      </w:r>
      <w:proofErr w:type="spellStart"/>
      <w:r w:rsidRPr="00826958">
        <w:rPr>
          <w:rFonts w:ascii="Arial" w:hAnsi="Arial" w:cs="Arial"/>
          <w:bCs/>
        </w:rPr>
        <w:t>Kirthar</w:t>
      </w:r>
      <w:proofErr w:type="spellEnd"/>
      <w:r w:rsidRPr="00826958">
        <w:rPr>
          <w:rFonts w:ascii="Arial" w:hAnsi="Arial" w:cs="Arial"/>
          <w:bCs/>
        </w:rPr>
        <w:t xml:space="preserve"> Road, Sector H-9, Islamabad</w:t>
      </w:r>
    </w:p>
    <w:p w14:paraId="20275EAA" w14:textId="77777777" w:rsidR="00C816D9" w:rsidRPr="00826958" w:rsidRDefault="00C816D9" w:rsidP="00C816D9">
      <w:pPr>
        <w:tabs>
          <w:tab w:val="left" w:pos="720"/>
        </w:tabs>
        <w:spacing w:line="360" w:lineRule="auto"/>
        <w:jc w:val="both"/>
        <w:rPr>
          <w:rFonts w:ascii="Arial" w:hAnsi="Arial" w:cs="Arial"/>
          <w:b/>
          <w:bCs/>
          <w:u w:val="single"/>
        </w:rPr>
      </w:pPr>
      <w:r w:rsidRPr="00826958">
        <w:rPr>
          <w:rFonts w:ascii="Arial" w:hAnsi="Arial" w:cs="Arial"/>
        </w:rPr>
        <w:t>4.</w:t>
      </w:r>
      <w:r w:rsidRPr="00826958">
        <w:rPr>
          <w:rFonts w:ascii="Arial" w:hAnsi="Arial" w:cs="Arial"/>
        </w:rPr>
        <w:tab/>
        <w:t>Tender documents</w:t>
      </w:r>
      <w:r>
        <w:rPr>
          <w:rFonts w:ascii="Arial" w:hAnsi="Arial" w:cs="Arial"/>
        </w:rPr>
        <w:t>/ RFP</w:t>
      </w:r>
      <w:r w:rsidRPr="00826958">
        <w:rPr>
          <w:rFonts w:ascii="Arial" w:hAnsi="Arial" w:cs="Arial"/>
        </w:rPr>
        <w:t xml:space="preserve"> and detailed terms and conditions can be obtained (free of cost) from the office of Deputy Director (Procurement), NAVTTC HQs, Islamabad during office hours and also available on EPADS web portal of PPRA’s EPADS and official website of NAVTTC (https://navttc.gov.pk). </w:t>
      </w:r>
      <w:r w:rsidRPr="00826958">
        <w:rPr>
          <w:rFonts w:ascii="Arial" w:hAnsi="Arial" w:cs="Arial"/>
          <w:b/>
          <w:bCs/>
          <w:u w:val="single"/>
        </w:rPr>
        <w:t>No bid shall be entertained if not applied through EPADS.</w:t>
      </w:r>
    </w:p>
    <w:p w14:paraId="216752F0" w14:textId="77777777" w:rsidR="00C816D9" w:rsidRPr="00826958" w:rsidRDefault="00C816D9" w:rsidP="00C816D9">
      <w:pPr>
        <w:tabs>
          <w:tab w:val="left" w:pos="720"/>
        </w:tabs>
        <w:spacing w:line="360" w:lineRule="auto"/>
        <w:jc w:val="both"/>
        <w:rPr>
          <w:rFonts w:ascii="Arial" w:hAnsi="Arial" w:cs="Arial"/>
        </w:rPr>
      </w:pPr>
      <w:r w:rsidRPr="00826958">
        <w:rPr>
          <w:rFonts w:ascii="Arial" w:hAnsi="Arial" w:cs="Arial"/>
        </w:rPr>
        <w:t>5.</w:t>
      </w:r>
      <w:r w:rsidRPr="00826958">
        <w:rPr>
          <w:rFonts w:ascii="Arial" w:hAnsi="Arial" w:cs="Arial"/>
        </w:rPr>
        <w:tab/>
        <w:t>All terms and conditions contained in the RFP / Bidding Documents shall apply.</w:t>
      </w:r>
    </w:p>
    <w:p w14:paraId="13E576FD" w14:textId="77777777" w:rsidR="00C816D9" w:rsidRPr="00826958" w:rsidRDefault="00C816D9" w:rsidP="00C816D9">
      <w:pPr>
        <w:tabs>
          <w:tab w:val="left" w:pos="720"/>
        </w:tabs>
        <w:spacing w:line="360" w:lineRule="auto"/>
        <w:jc w:val="both"/>
        <w:rPr>
          <w:rFonts w:ascii="Arial" w:hAnsi="Arial" w:cs="Arial"/>
        </w:rPr>
      </w:pPr>
      <w:r w:rsidRPr="00826958">
        <w:rPr>
          <w:rFonts w:ascii="Arial" w:hAnsi="Arial" w:cs="Arial"/>
          <w:bCs/>
        </w:rPr>
        <w:t>6.</w:t>
      </w:r>
      <w:r w:rsidRPr="00826958">
        <w:rPr>
          <w:rFonts w:ascii="Arial" w:hAnsi="Arial" w:cs="Arial"/>
          <w:bCs/>
        </w:rPr>
        <w:tab/>
      </w:r>
      <w:r w:rsidRPr="00826958">
        <w:rPr>
          <w:rFonts w:ascii="Arial" w:hAnsi="Arial" w:cs="Arial"/>
        </w:rPr>
        <w:t xml:space="preserve">NAVTTC reserves the right to accept or reject any or all bids/proposals in accordance with PPRA Rules-2004. </w:t>
      </w:r>
    </w:p>
    <w:p w14:paraId="65128B6B" w14:textId="77777777" w:rsidR="00C816D9" w:rsidRPr="00826958" w:rsidRDefault="00C816D9" w:rsidP="00C816D9">
      <w:pPr>
        <w:jc w:val="right"/>
        <w:rPr>
          <w:rFonts w:ascii="Arial" w:hAnsi="Arial" w:cs="Arial"/>
          <w:b/>
          <w:bCs/>
        </w:rPr>
      </w:pPr>
    </w:p>
    <w:p w14:paraId="137B7AF7" w14:textId="77777777" w:rsidR="00C816D9" w:rsidRPr="00826958" w:rsidRDefault="00C816D9" w:rsidP="00C816D9">
      <w:pPr>
        <w:jc w:val="right"/>
        <w:rPr>
          <w:rFonts w:ascii="Arial" w:hAnsi="Arial" w:cs="Arial"/>
          <w:b/>
          <w:bCs/>
        </w:rPr>
      </w:pPr>
      <w:r w:rsidRPr="00826958">
        <w:rPr>
          <w:rFonts w:ascii="Arial" w:hAnsi="Arial" w:cs="Arial"/>
          <w:b/>
          <w:bCs/>
        </w:rPr>
        <w:t>Deputy Director (Procurement)</w:t>
      </w:r>
    </w:p>
    <w:p w14:paraId="1CA3A96B" w14:textId="0394D83E" w:rsidR="00524B33" w:rsidRPr="00C816D9" w:rsidRDefault="00C816D9" w:rsidP="00C816D9">
      <w:pPr>
        <w:jc w:val="right"/>
        <w:rPr>
          <w:rFonts w:ascii="Arial" w:hAnsi="Arial" w:cs="Arial"/>
          <w:b/>
          <w:bCs/>
        </w:rPr>
      </w:pPr>
      <w:r w:rsidRPr="00826958">
        <w:rPr>
          <w:rFonts w:ascii="Arial" w:hAnsi="Arial" w:cs="Arial"/>
          <w:b/>
          <w:bCs/>
        </w:rPr>
        <w:t>(051)9044307</w:t>
      </w:r>
    </w:p>
    <w:sectPr w:rsidR="00524B33" w:rsidRPr="00C816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2788C"/>
    <w:multiLevelType w:val="multilevel"/>
    <w:tmpl w:val="B04E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4182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6D9"/>
    <w:rsid w:val="00524B33"/>
    <w:rsid w:val="00BA751D"/>
    <w:rsid w:val="00C80F81"/>
    <w:rsid w:val="00C816D9"/>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15F1D"/>
  <w15:chartTrackingRefBased/>
  <w15:docId w15:val="{795932ED-9B01-4C66-BA01-351CF87E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16D9"/>
    <w:pPr>
      <w:spacing w:after="80" w:line="240" w:lineRule="auto"/>
    </w:pPr>
    <w:rPr>
      <w:rFonts w:ascii="Calibri" w:eastAsia="Calibri" w:hAnsi="Calibri" w:cs="Calibri"/>
      <w:lang w:val="en-US"/>
    </w:rPr>
  </w:style>
  <w:style w:type="paragraph" w:styleId="Heading1">
    <w:name w:val="heading 1"/>
    <w:basedOn w:val="Normal"/>
    <w:next w:val="Normal"/>
    <w:link w:val="Heading1Char"/>
    <w:rsid w:val="00C816D9"/>
    <w:pPr>
      <w:keepNext/>
      <w:keepLines/>
      <w:pBdr>
        <w:top w:val="nil"/>
        <w:left w:val="nil"/>
        <w:bottom w:val="nil"/>
        <w:right w:val="nil"/>
        <w:between w:val="nil"/>
      </w:pBdr>
      <w:spacing w:after="0"/>
      <w:ind w:right="60"/>
      <w:jc w:val="center"/>
      <w:outlineLvl w:val="0"/>
    </w:pPr>
    <w:rPr>
      <w:rFonts w:ascii="Cambria" w:eastAsia="Cambria" w:hAnsi="Cambria" w:cs="Cambria"/>
      <w:b/>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16D9"/>
    <w:rPr>
      <w:rFonts w:ascii="Cambria" w:eastAsia="Cambria" w:hAnsi="Cambria" w:cs="Cambria"/>
      <w:b/>
      <w:color w:val="365F91"/>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Director GA NAVTTC</dc:creator>
  <cp:keywords/>
  <dc:description/>
  <cp:lastModifiedBy>Farhan</cp:lastModifiedBy>
  <cp:revision>2</cp:revision>
  <dcterms:created xsi:type="dcterms:W3CDTF">2025-10-03T15:47:00Z</dcterms:created>
  <dcterms:modified xsi:type="dcterms:W3CDTF">2025-10-03T15:47:00Z</dcterms:modified>
</cp:coreProperties>
</file>