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506"/>
        <w:ind w:left="0" w:right="0"/>
      </w:pPr>
    </w:p>
    <w:p>
      <w:pPr>
        <w:autoSpaceDN w:val="0"/>
        <w:autoSpaceDE w:val="0"/>
        <w:widowControl/>
        <w:spacing w:line="456" w:lineRule="exact" w:before="0" w:after="0"/>
        <w:ind w:left="576" w:right="576" w:firstLine="0"/>
        <w:jc w:val="center"/>
      </w:pPr>
      <w:r>
        <w:rPr>
          <w:rFonts w:ascii="TimesNewRomanPSMT" w:hAnsi="TimesNewRomanPSMT" w:eastAsia="TimesNewRomanPSMT"/>
          <w:b w:val="0"/>
          <w:i w:val="0"/>
          <w:color w:val="000000"/>
          <w:sz w:val="32"/>
        </w:rPr>
        <w:t xml:space="preserve">Government of Pakistan </w:t>
      </w:r>
      <w:r>
        <w:br/>
      </w:r>
      <w:r>
        <w:rPr>
          <w:rFonts w:ascii="Times New Roman" w:hAnsi="Times New Roman" w:eastAsia="Times New Roman"/>
          <w:b/>
          <w:i w:val="0"/>
          <w:color w:val="000000"/>
          <w:sz w:val="32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230" w:lineRule="auto" w:before="760" w:after="0"/>
        <w:ind w:left="1186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32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54" w:lineRule="exact" w:before="440" w:after="0"/>
        <w:ind w:left="0" w:right="3434" w:firstLine="0"/>
        <w:jc w:val="right"/>
      </w:pPr>
      <w:r>
        <w:rPr>
          <w:rFonts w:ascii="TimesNewRomanPSMT" w:hAnsi="TimesNewRomanPSMT" w:eastAsia="TimesNewRomanPSMT"/>
          <w:b w:val="0"/>
          <w:i w:val="0"/>
          <w:color w:val="000000"/>
          <w:sz w:val="32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944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662430" cy="157987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62430" cy="157987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tabs>
          <w:tab w:pos="2430" w:val="left"/>
          <w:tab w:pos="3188" w:val="left"/>
        </w:tabs>
        <w:autoSpaceDE w:val="0"/>
        <w:widowControl/>
        <w:spacing w:line="398" w:lineRule="exact" w:before="874" w:after="0"/>
        <w:ind w:left="1538" w:right="144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32"/>
        </w:rPr>
        <w:t xml:space="preserve">Course Contents / Lesson Plan </w:t>
      </w:r>
      <w:r>
        <w:br/>
      </w:r>
      <w:r>
        <w:rPr>
          <w:rFonts w:ascii="Times New Roman" w:hAnsi="Times New Roman" w:eastAsia="Times New Roman"/>
          <w:b/>
          <w:i w:val="0"/>
          <w:color w:val="000000"/>
          <w:sz w:val="32"/>
        </w:rPr>
        <w:t xml:space="preserve">Course Title: </w:t>
      </w:r>
      <w:r>
        <w:rPr>
          <w:rFonts w:ascii="TimesNewRomanPSMT" w:hAnsi="TimesNewRomanPSMT" w:eastAsia="TimesNewRomanPSMT"/>
          <w:b w:val="0"/>
          <w:i w:val="0"/>
          <w:color w:val="000000"/>
          <w:sz w:val="32"/>
        </w:rPr>
        <w:t xml:space="preserve">Energy Efficiency Management </w:t>
      </w:r>
      <w:r>
        <w:tab/>
      </w:r>
      <w:r>
        <w:tab/>
      </w:r>
      <w:r>
        <w:rPr>
          <w:rFonts w:ascii="Times New Roman" w:hAnsi="Times New Roman" w:eastAsia="Times New Roman"/>
          <w:b/>
          <w:i w:val="0"/>
          <w:color w:val="000000"/>
          <w:sz w:val="32"/>
        </w:rPr>
        <w:t>Duration:</w:t>
      </w:r>
      <w:r>
        <w:rPr>
          <w:rFonts w:ascii="TimesNewRomanPSMT" w:hAnsi="TimesNewRomanPSMT" w:eastAsia="TimesNewRomanPSMT"/>
          <w:b w:val="0"/>
          <w:i w:val="0"/>
          <w:color w:val="000000"/>
          <w:sz w:val="32"/>
        </w:rPr>
        <w:t xml:space="preserve"> 3 Months</w:t>
      </w:r>
    </w:p>
    <w:p>
      <w:pPr>
        <w:sectPr>
          <w:pgSz w:w="11906" w:h="16838"/>
          <w:pgMar w:top="728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8"/>
        <w:ind w:left="0" w:right="0"/>
      </w:pPr>
    </w:p>
    <w:p>
      <w:pPr>
        <w:autoSpaceDN w:val="0"/>
        <w:autoSpaceDE w:val="0"/>
        <w:widowControl/>
        <w:spacing w:line="230" w:lineRule="auto" w:before="0" w:after="192"/>
        <w:ind w:left="0" w:right="0" w:firstLine="0"/>
        <w:jc w:val="center"/>
      </w:pPr>
      <w:r>
        <w:rPr>
          <w:rFonts w:ascii="Times New Roman" w:hAnsi="Times New Roman" w:eastAsia="Times New Roman"/>
          <w:b/>
          <w:i w:val="0"/>
          <w:color w:val="000000"/>
          <w:sz w:val="32"/>
        </w:rPr>
        <w:t>Revised Edition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524"/>
        <w:gridCol w:w="4524"/>
      </w:tblGrid>
      <w:tr>
        <w:trPr>
          <w:trHeight w:hRule="exact" w:val="762"/>
        </w:trPr>
        <w:tc>
          <w:tcPr>
            <w:tcW w:type="dxa" w:w="1762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4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Trainer Name </w:t>
            </w:r>
          </w:p>
        </w:tc>
        <w:tc>
          <w:tcPr>
            <w:tcW w:type="dxa" w:w="7256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68"/>
        </w:trPr>
        <w:tc>
          <w:tcPr>
            <w:tcW w:type="dxa" w:w="176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5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Course Title </w:t>
            </w:r>
          </w:p>
        </w:tc>
        <w:tc>
          <w:tcPr>
            <w:tcW w:type="dxa" w:w="725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5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Energy Efficiency Management </w:t>
            </w:r>
          </w:p>
        </w:tc>
      </w:tr>
      <w:tr>
        <w:trPr>
          <w:trHeight w:hRule="exact" w:val="11584"/>
        </w:trPr>
        <w:tc>
          <w:tcPr>
            <w:tcW w:type="dxa" w:w="176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39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Objectives and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Expectations</w:t>
            </w:r>
          </w:p>
        </w:tc>
        <w:tc>
          <w:tcPr>
            <w:tcW w:type="dxa" w:w="725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Employable skills and hands-on practice for Energy Efficiency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Management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• To produce capable and skillful industry managers, consultants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trainers as per requirements of the industry.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102" w:right="44" w:firstLine="0"/>
              <w:jc w:val="both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• To develop excellent professionals in the field of energy efficiency in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 industry who are capable to analyze energy performance, to identify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improvement potentials and to implement and monitor energy efficiency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measures efficiently and effectively.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• To enable trainees to perform all work safely, effectively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hygienically and to guide other managers or workers to do so as well.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• To develop characteristics among the trainees such as reliability,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responsibility, flexibility and ethical behavior.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• To develop and promote analytical and investigative traits among the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trainees.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2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Main Expectations: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 short, the course under reference should be delivered by professional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instructors in such a robust hands-on manner that the trainees are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comfortably able to employ their skills for earning money (through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wage/self-employment) at its conclusion. </w:t>
            </w:r>
          </w:p>
          <w:p>
            <w:pPr>
              <w:autoSpaceDN w:val="0"/>
              <w:tabs>
                <w:tab w:pos="162" w:val="left"/>
              </w:tabs>
              <w:autoSpaceDE w:val="0"/>
              <w:widowControl/>
              <w:spacing w:line="276" w:lineRule="exact" w:before="0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This course thus clearly goes beyond the domain of the traditional training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practices in vogue and underscores an expectation that a market-centric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approach will be adopted as the main driving force while delivering it.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 instructors should therefore be experienced enough to be able to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identify the training needs for the possible market roles available out there.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Moreover, they should also know the strengths and weaknesses of each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trainee to prepare them for such market roles during/after the training.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i.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Specially designed practical tasks to be performed by the trainees have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been included in the Annexure-I to this document. The record of all tasks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performed individually or in groups must be preserved by the management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of the training Institute clearly labeling name, trade, session, etc. so that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these are ready to be physically inspected/verified through monitoring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visits from time to time. The weekly distribution of tasks has also been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indicated in the weekly lesson plan given in this document.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2" w:right="44" w:firstLine="0"/>
              <w:jc w:val="both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ii.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To materialize the main expectations, a special module on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Job Search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&amp; Entrepreneurial Skills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has been included in the latter part of this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course (5th &amp; 6th month) through which, the trainees will be made aware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of the Job search techniques in the local as well as international job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markets (Gulf countries). Awareness around the visa process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immigration laws of the most favored labor destination countries also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form a part of this module. Moreover, the trainees would also be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encouraged to venture into self-employment and exposed to the main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requirements in this regard. It is also expected that a sense of civic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726" w:right="1418" w:bottom="85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524"/>
        <w:gridCol w:w="4524"/>
      </w:tblGrid>
      <w:tr>
        <w:trPr>
          <w:trHeight w:hRule="exact" w:val="13794"/>
        </w:trPr>
        <w:tc>
          <w:tcPr>
            <w:tcW w:type="dxa" w:w="176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25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duties/roles and responsibilities will also be inculcated in the trainees to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make them responsible citizens of the country.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2" w:right="44" w:firstLine="0"/>
              <w:jc w:val="both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iii.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 module on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Work Place Ethics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has also been included to highlight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 importance of good and positive behavior in the workplace in the line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with the best practices elsewhere in the world. An outline of such qualities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has been given in the Appendix to this document. Its importance should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be conveyed in a format that is attractive and interesting for the trainees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such as through PPT slides +short video documentaries. Needless to say,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that if the training provider puts his heart and soul into these otherwise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non-technical components, the image of the Pakistani workforce would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undergo a positive transformation in the local as well as international job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markets.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To maintain interest and motivation of the trainees throughout the course,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modern techniques such as: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• Motivational Lectures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• Success Stories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• Case Studies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These techniques would be employed as an additional training tool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wherever possible (these are explained in the subsequent section on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Training Methodology).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2" w:right="48" w:firstLine="0"/>
              <w:jc w:val="both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Lastly, evaluation of the competencies acquired by the trainees will be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done objectively at various stages of the training and a proper record of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 same will be maintained. Suffice to say that for such evaluations,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practical tasks would be designed by the training providers to gauge the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problem-solving abilities of the trainees.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6" w:lineRule="exact" w:before="0" w:after="0"/>
              <w:ind w:left="102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(i) Motivational Lectures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 proposed methodology for the training under reference employs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motivation as a tool. Hence besides the purely technical content, a trainer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is required to include elements of motivation in his/her lecture. To inspire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 trainees to utilize the training opportunity to the full and strive towards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professional excellence. Motivational lectures may also include general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topics such as the importance of moral values and civic role &amp;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responsibilities as a Pakistani. A motivational lecture should be delivered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with enough zeal to produce a deep impact on the trainees. It may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comprise of the following: </w:t>
            </w:r>
            <w:r>
              <w:br/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1.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Clear Purpose to convey the message to trainees effectively. </w:t>
            </w:r>
          </w:p>
          <w:p>
            <w:pPr>
              <w:autoSpaceDN w:val="0"/>
              <w:autoSpaceDE w:val="0"/>
              <w:widowControl/>
              <w:spacing w:line="266" w:lineRule="exact" w:before="10" w:after="0"/>
              <w:ind w:left="46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2.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Personal Story to quote as an example to follow.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6" w:lineRule="exact" w:before="0" w:after="0"/>
              <w:ind w:left="46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3.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Trainees Fit so that the situation is actionable by trainees and not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represent a just idealism.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2" w:right="0" w:firstLine="36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4.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Ending Points to persuade the trainees on changing themselves.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 good motivational lecture should help drive creativity, curiosity,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spark the desire needed for trainees to want to learn more.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2" w:right="44" w:firstLine="0"/>
              <w:jc w:val="both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 impact of a successful motivational strategy is amongst others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commonly visible in increased class participation ratios. It increases the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trainees’ willingness to be engaged on the practical tasks for a longer time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without boredom and loss of interest because they can see in their mind's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eye where their hard work would take them in short (1-3 years); medium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(3 -10 years) and long term (more than 10 years). As this tool is expected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that the training providers would make arrangements for regular well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planned motivational lectures as part of a coordinated strategy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720" w:right="1418" w:bottom="788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524"/>
        <w:gridCol w:w="4524"/>
      </w:tblGrid>
      <w:tr>
        <w:trPr>
          <w:trHeight w:hRule="exact" w:val="13794"/>
        </w:trPr>
        <w:tc>
          <w:tcPr>
            <w:tcW w:type="dxa" w:w="176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25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interspersed throughout the training period as suggested in the weekly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lesson plans in this document.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Course-related motivational lectures online link is available in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Annexure-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II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2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(ii) Success Stories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Another effective way of motivating the trainees is using Success Stories. </w:t>
            </w:r>
          </w:p>
          <w:p>
            <w:pPr>
              <w:autoSpaceDN w:val="0"/>
              <w:tabs>
                <w:tab w:pos="462" w:val="left"/>
                <w:tab w:pos="824" w:val="left"/>
              </w:tabs>
              <w:autoSpaceDE w:val="0"/>
              <w:widowControl/>
              <w:spacing w:line="276" w:lineRule="exact" w:before="0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Its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inclusion in the weekly lesson plan at regular intervals has been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recommended till the end of the training. A success story may be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disseminated orally, through a presentation, or using a video/documentary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of someone that has risen to fortune, acclaim, or brilliant achievement. A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success story shows how a person achieved his goal through hard work,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dedication, and devotion. An inspiring success story contains compelling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and significant facts articulated clearly and easily comprehendible words.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Moreover, it is helpful if it is assumed that the reader/listener knows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nothing of what is being revealed. The optimum impact is created when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story is revealed in the form of: </w:t>
            </w:r>
            <w:r>
              <w:br/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1.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Directly in person (At least 2-3 cases must be arranged by the </w:t>
            </w:r>
            <w:r>
              <w:tab/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training institute) </w:t>
            </w:r>
            <w:r>
              <w:br/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2.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Through an audio/ videotaped message (2-3 high-quality videos </w:t>
            </w:r>
            <w:r>
              <w:tab/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must be arranged by the training institute)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It is expected that the training provider would collect relevant high-quality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success stories for inclusion in the training as suggested in the weekly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lesson plan given in this document.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Suggestive structure and sequence of a sample success story and its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various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shapes can be seen in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Annexure III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2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(iii) Case Studies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Where a situation allows, case studies can also be presented to the trainees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to widen their understanding of the real-life specific problem/situation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to explore the solutions. In simple terms, the case study method of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teaching uses a real-life case example/a typical case to demonstrate a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phenomenon in action and explain theoretical as well as practical aspects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of the knowledge related to the same. It is an effective way to help the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trainees comprehend in depth both the theoretical and practical aspects of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 complex phenomenon in depth with ease. Case teaching can also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stimulate the trainees to participate in discussions and thereby boost their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confidence. It also makes the classroom atmosphere interesting thus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maintaining the trainee interest in training till the end of the course.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Depending on suitability to the trade, the weekly lesson plan in this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document may suggest case studies be presented to the trainees. The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trainer may adopt a PowerPoint presentation or video format for such case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studies whichever is deemed suitable but only those cases must be selected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that are relevant and The Trainees should be required and supervised to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carefully analyze the cases.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2" w:right="44" w:firstLine="0"/>
              <w:jc w:val="both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For this purpose, they must be encouraged to inquire and collect specific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information/data, actively participate in the discussions, and intended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solutions to the problem/situation. </w:t>
            </w:r>
          </w:p>
          <w:p>
            <w:pPr>
              <w:autoSpaceDN w:val="0"/>
              <w:autoSpaceDE w:val="0"/>
              <w:widowControl/>
              <w:spacing w:line="266" w:lineRule="exact" w:before="10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Case studies can be implemented in the following ways: -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720" w:right="1418" w:bottom="788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524"/>
        <w:gridCol w:w="4524"/>
      </w:tblGrid>
      <w:tr>
        <w:trPr>
          <w:trHeight w:hRule="exact" w:val="1942"/>
        </w:trPr>
        <w:tc>
          <w:tcPr>
            <w:tcW w:type="dxa" w:w="176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25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i. A good quality trade-specific documentary (At least 2-3 documentaries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must be arranged by the training institute)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ii. Health &amp;Safety case studies (2 cases regarding safety and industrial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accidents must be arranged by the training institute)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iii. Field visits (At least one visit to a trade-specific major industry/ site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must be arranged by the training institute)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of a learning value. </w:t>
            </w:r>
          </w:p>
        </w:tc>
      </w:tr>
      <w:tr>
        <w:trPr>
          <w:trHeight w:hRule="exact" w:val="562"/>
        </w:trPr>
        <w:tc>
          <w:tcPr>
            <w:tcW w:type="dxa" w:w="176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144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Entry-level of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trainees </w:t>
            </w:r>
          </w:p>
        </w:tc>
        <w:tc>
          <w:tcPr>
            <w:tcW w:type="dxa" w:w="725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8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Intermediate / Matric Science </w:t>
            </w:r>
          </w:p>
        </w:tc>
      </w:tr>
      <w:tr>
        <w:trPr>
          <w:trHeight w:hRule="exact" w:val="3600"/>
        </w:trPr>
        <w:tc>
          <w:tcPr>
            <w:tcW w:type="dxa" w:w="176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390" w:after="0"/>
              <w:ind w:left="144" w:right="144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Learning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Outcomes of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the course </w:t>
            </w:r>
          </w:p>
        </w:tc>
        <w:tc>
          <w:tcPr>
            <w:tcW w:type="dxa" w:w="725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  <w:tab w:pos="824" w:val="left"/>
              </w:tabs>
              <w:autoSpaceDE w:val="0"/>
              <w:widowControl/>
              <w:spacing w:line="276" w:lineRule="exact" w:before="0" w:after="0"/>
              <w:ind w:left="102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By the end of this course, students will be able to: </w:t>
            </w:r>
            <w:r>
              <w:br/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1.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Demonstrate a solid understanding of the fundamental principles </w:t>
            </w:r>
            <w:r>
              <w:tab/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and concepts related to energy efficiency management.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6" w:lineRule="exact" w:before="0" w:after="0"/>
              <w:ind w:left="462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2.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Ability to assess energy consumption patterns and identify areas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of inefficiency within various systems and processes.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6" w:lineRule="exact" w:before="0" w:after="0"/>
              <w:ind w:left="462" w:right="43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3.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Competence in developing comprehensive energy efficiency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plans and strategies.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24" w:right="288" w:hanging="362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4.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Proficiency effectively monitoring equipment, interpret energy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data, and employ energy management systems to track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evaluate energy efficiency performance.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24" w:right="0" w:hanging="362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5.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Ability to assess energy savings, calculating return on investment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(ROI), and effectively communicating the financial and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environmental benefits of energy efficiency measures. </w:t>
            </w:r>
          </w:p>
        </w:tc>
      </w:tr>
      <w:tr>
        <w:trPr>
          <w:trHeight w:hRule="exact" w:val="1664"/>
        </w:trPr>
        <w:tc>
          <w:tcPr>
            <w:tcW w:type="dxa" w:w="176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4" w:after="0"/>
              <w:ind w:left="288" w:right="288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Course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Execution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Plan </w:t>
            </w:r>
          </w:p>
        </w:tc>
        <w:tc>
          <w:tcPr>
            <w:tcW w:type="dxa" w:w="725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172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 total duration of the course: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3 months (13 Weeks)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Class hours: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4 hours per day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Theory: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20%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Practical: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80%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Weekly hours: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20 hours per week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Total contact hours: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260 hours </w:t>
            </w:r>
          </w:p>
        </w:tc>
      </w:tr>
      <w:tr>
        <w:trPr>
          <w:trHeight w:hRule="exact" w:val="1392"/>
        </w:trPr>
        <w:tc>
          <w:tcPr>
            <w:tcW w:type="dxa" w:w="176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2" w:after="0"/>
              <w:ind w:left="144" w:right="144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Companies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offering jobs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in the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respective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trade </w:t>
            </w:r>
          </w:p>
        </w:tc>
        <w:tc>
          <w:tcPr>
            <w:tcW w:type="dxa" w:w="725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100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1. Industry (textile, leather, pharmaceuticals, food processing,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automotive etc.)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2. Energy efficiency consultant for industry and commerce.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2" w:right="576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3. Energy efficiency trainer for workers and lower management of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industries. </w:t>
            </w:r>
          </w:p>
        </w:tc>
      </w:tr>
      <w:tr>
        <w:trPr>
          <w:trHeight w:hRule="exact" w:val="1944"/>
        </w:trPr>
        <w:tc>
          <w:tcPr>
            <w:tcW w:type="dxa" w:w="176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98" w:after="0"/>
              <w:ind w:left="144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Job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Opportunities </w:t>
            </w:r>
          </w:p>
        </w:tc>
        <w:tc>
          <w:tcPr>
            <w:tcW w:type="dxa" w:w="725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6" w:lineRule="exact" w:before="0" w:after="0"/>
              <w:ind w:left="462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1.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Energy manager or energy adviser in the industry (textile,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leather, pharmaceuticals, food processing, automotive, cement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etc.)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2.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Energy efficiency consultant for industry and commerce.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3.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Energy efficiency trainer for workers and lower management of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industries. </w:t>
            </w:r>
          </w:p>
          <w:p>
            <w:pPr>
              <w:autoSpaceDN w:val="0"/>
              <w:autoSpaceDE w:val="0"/>
              <w:widowControl/>
              <w:spacing w:line="266" w:lineRule="exact" w:before="10" w:after="0"/>
              <w:ind w:left="46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4.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Solar Solution Providers </w:t>
            </w:r>
          </w:p>
        </w:tc>
      </w:tr>
      <w:tr>
        <w:trPr>
          <w:trHeight w:hRule="exact" w:val="284"/>
        </w:trPr>
        <w:tc>
          <w:tcPr>
            <w:tcW w:type="dxa" w:w="176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No of Students </w:t>
            </w:r>
          </w:p>
        </w:tc>
        <w:tc>
          <w:tcPr>
            <w:tcW w:type="dxa" w:w="725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25 </w:t>
            </w:r>
          </w:p>
        </w:tc>
      </w:tr>
      <w:tr>
        <w:trPr>
          <w:trHeight w:hRule="exact" w:val="562"/>
        </w:trPr>
        <w:tc>
          <w:tcPr>
            <w:tcW w:type="dxa" w:w="176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288" w:right="288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Learning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Place </w:t>
            </w:r>
          </w:p>
        </w:tc>
        <w:tc>
          <w:tcPr>
            <w:tcW w:type="dxa" w:w="725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Classroom / Lab </w:t>
            </w:r>
          </w:p>
        </w:tc>
      </w:tr>
      <w:tr>
        <w:trPr>
          <w:trHeight w:hRule="exact" w:val="1922"/>
        </w:trPr>
        <w:tc>
          <w:tcPr>
            <w:tcW w:type="dxa" w:w="1762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02" w:after="0"/>
              <w:ind w:left="144" w:right="144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Instructional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Resources </w:t>
            </w:r>
          </w:p>
        </w:tc>
        <w:tc>
          <w:tcPr>
            <w:tcW w:type="dxa" w:w="7256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6" w:lineRule="exact" w:before="0" w:after="0"/>
              <w:ind w:left="462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1.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"Renewable Energy Systems: A Smart Energy Systems </w:t>
            </w:r>
            <w:r>
              <w:br/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Approach to the Choice and Modeling of 100% Renewable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Solutions" by Henrik Lund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2.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“Electrical Power Systems: Design and Analysis" by Mohamed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E. El-Hawary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3.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"Protective Relaying: Principles and Applications" by J. Lewis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Blackburn and Thomas J. Domin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720" w:right="1418" w:bottom="75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524"/>
        <w:gridCol w:w="4524"/>
      </w:tblGrid>
      <w:tr>
        <w:trPr>
          <w:trHeight w:hRule="exact" w:val="3308"/>
        </w:trPr>
        <w:tc>
          <w:tcPr>
            <w:tcW w:type="dxa" w:w="176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25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0" w:after="0"/>
              <w:ind w:left="46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4.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"Energy Efficiency in Motor Driven Systems" by Francisco C. P.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6" w:lineRule="exact" w:before="0" w:after="0"/>
              <w:ind w:left="462" w:right="432" w:firstLine="0"/>
              <w:jc w:val="left"/>
            </w:pP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Azevedo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5.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"Thermodynamics: An Engineering Approach" by Yunus A.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6" w:lineRule="exact" w:before="0" w:after="0"/>
              <w:ind w:left="462" w:right="0" w:firstLine="0"/>
              <w:jc w:val="left"/>
            </w:pP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Çengel and Michael A. Boles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6.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"Energy Audit Handbook for Buildings" by K. R. Nayar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7.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"Energy Optimization in Process Systems and Fuel Cells" by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Stanislaw Sieniutycz and Jacek Jezowski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8.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"Solar Engineering of Thermal Processes" by John A. Duffie and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William A. Beckman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9.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"Renewable Energy Finance: Powering the Future" by Charles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W. Donovan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720" w:right="1418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8"/>
        <w:ind w:left="0" w:right="0"/>
      </w:pPr>
    </w:p>
    <w:p>
      <w:pPr>
        <w:autoSpaceDN w:val="0"/>
        <w:autoSpaceDE w:val="0"/>
        <w:widowControl/>
        <w:spacing w:line="233" w:lineRule="auto" w:before="0" w:after="396"/>
        <w:ind w:left="0" w:right="0" w:firstLine="0"/>
        <w:jc w:val="center"/>
      </w:pPr>
      <w:r>
        <w:rPr>
          <w:rFonts w:ascii="Times New Roman" w:hAnsi="Times New Roman" w:eastAsia="Times New Roman"/>
          <w:b/>
          <w:i w:val="0"/>
          <w:color w:val="000000"/>
          <w:sz w:val="28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810"/>
        <w:gridCol w:w="1810"/>
        <w:gridCol w:w="1810"/>
        <w:gridCol w:w="1810"/>
        <w:gridCol w:w="1810"/>
      </w:tblGrid>
      <w:tr>
        <w:trPr>
          <w:trHeight w:hRule="exact" w:val="636"/>
        </w:trPr>
        <w:tc>
          <w:tcPr>
            <w:tcW w:type="dxa" w:w="14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144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Scheduled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Weeks </w:t>
            </w:r>
          </w:p>
        </w:tc>
        <w:tc>
          <w:tcPr>
            <w:tcW w:type="dxa" w:w="226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8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Module Title </w:t>
            </w:r>
          </w:p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8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Days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8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Learning Units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8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Remarks </w:t>
            </w:r>
          </w:p>
        </w:tc>
      </w:tr>
      <w:tr>
        <w:trPr>
          <w:trHeight w:hRule="exact" w:val="322"/>
        </w:trPr>
        <w:tc>
          <w:tcPr>
            <w:tcW w:type="dxa" w:w="143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7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1 </w:t>
            </w:r>
          </w:p>
        </w:tc>
        <w:tc>
          <w:tcPr>
            <w:tcW w:type="dxa" w:w="2268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58" w:after="0"/>
              <w:ind w:left="288" w:right="288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Introduction to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Energy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management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system. </w:t>
            </w:r>
          </w:p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Motivational Lecture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22"/>
        </w:trPr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Course Introduction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Task-1 </w:t>
            </w:r>
          </w:p>
        </w:tc>
      </w:tr>
      <w:tr>
        <w:trPr>
          <w:trHeight w:hRule="exact" w:val="322"/>
        </w:trPr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Job market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Task-2 </w:t>
            </w:r>
          </w:p>
        </w:tc>
      </w:tr>
      <w:tr>
        <w:trPr>
          <w:trHeight w:hRule="exact" w:val="322"/>
        </w:trPr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Course Applications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22"/>
        </w:trPr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3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19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0" w:after="0"/>
              <w:ind w:left="13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Institute/work ethics </w:t>
            </w:r>
          </w:p>
        </w:tc>
        <w:tc>
          <w:tcPr>
            <w:tcW w:type="dxa" w:w="1148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0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Task-3 </w:t>
            </w:r>
          </w:p>
        </w:tc>
      </w:tr>
      <w:tr>
        <w:trPr>
          <w:trHeight w:hRule="exact" w:val="322"/>
        </w:trPr>
        <w:tc>
          <w:tcPr>
            <w:tcW w:type="dxa" w:w="143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27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2 </w:t>
            </w:r>
          </w:p>
        </w:tc>
        <w:tc>
          <w:tcPr>
            <w:tcW w:type="dxa" w:w="2268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136" w:after="0"/>
              <w:ind w:left="432" w:right="288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Energy &amp;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Environment </w:t>
            </w:r>
          </w:p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Success stories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12"/>
        </w:trPr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7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6" w:after="0"/>
              <w:ind w:left="102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Introduction to Energy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Electricity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17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Task-4 </w:t>
            </w:r>
          </w:p>
        </w:tc>
      </w:tr>
      <w:tr>
        <w:trPr>
          <w:trHeight w:hRule="exact" w:val="610"/>
        </w:trPr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7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19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4" w:after="0"/>
              <w:ind w:left="102" w:right="576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Environmental Impact of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Energy Use </w:t>
            </w:r>
          </w:p>
        </w:tc>
        <w:tc>
          <w:tcPr>
            <w:tcW w:type="dxa" w:w="1148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70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Task-5 </w:t>
            </w:r>
          </w:p>
        </w:tc>
      </w:tr>
      <w:tr>
        <w:trPr>
          <w:trHeight w:hRule="exact" w:val="632"/>
        </w:trPr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8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4" w:after="0"/>
              <w:ind w:left="102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Features of Conventional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Renewable Generation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0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Task-6 </w:t>
            </w:r>
          </w:p>
        </w:tc>
      </w:tr>
      <w:tr>
        <w:trPr>
          <w:trHeight w:hRule="exact" w:val="634"/>
        </w:trPr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8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6" w:after="0"/>
              <w:ind w:left="102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Climate Change and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Renewable Energy Sources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Task-7 </w:t>
            </w:r>
          </w:p>
        </w:tc>
      </w:tr>
      <w:tr>
        <w:trPr>
          <w:trHeight w:hRule="exact" w:val="1116"/>
        </w:trPr>
        <w:tc>
          <w:tcPr>
            <w:tcW w:type="dxa" w:w="143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37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3 </w:t>
            </w:r>
          </w:p>
        </w:tc>
        <w:tc>
          <w:tcPr>
            <w:tcW w:type="dxa" w:w="2268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37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Renewable Energy </w:t>
            </w:r>
          </w:p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2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 Electrical Power Generation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 Future – Towards a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Sustainable Electricity Supply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System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6"/>
        </w:trPr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Types of Renewable Energy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Source, (Tidal, Energy, Wave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Energy, Wind Energy)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Task-8 </w:t>
            </w:r>
          </w:p>
        </w:tc>
      </w:tr>
      <w:tr>
        <w:trPr>
          <w:trHeight w:hRule="exact" w:val="1114"/>
        </w:trPr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2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19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Types of Renewable Energy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Source, (Small Scale Hydro-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Electric Energy, Geothermal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Energy) </w:t>
            </w:r>
          </w:p>
        </w:tc>
        <w:tc>
          <w:tcPr>
            <w:tcW w:type="dxa" w:w="1148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8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Task-9 </w:t>
            </w:r>
          </w:p>
        </w:tc>
      </w:tr>
      <w:tr>
        <w:trPr>
          <w:trHeight w:hRule="exact" w:val="840"/>
        </w:trPr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102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Types of Renewable Energy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Source, (Ocean Thermal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Energy Conversion, Biofuels)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0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Task-10 </w:t>
            </w:r>
          </w:p>
        </w:tc>
      </w:tr>
      <w:tr>
        <w:trPr>
          <w:trHeight w:hRule="exact" w:val="1114"/>
        </w:trPr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2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Types of Renewable Energy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Source, (Solar Thermal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Technologies and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Photovoltaics)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8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Task-11 </w:t>
            </w:r>
          </w:p>
        </w:tc>
      </w:tr>
      <w:tr>
        <w:trPr>
          <w:trHeight w:hRule="exact" w:val="560"/>
        </w:trPr>
        <w:tc>
          <w:tcPr>
            <w:tcW w:type="dxa" w:w="1432"/>
            <w:vMerge w:val="restart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16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4 </w:t>
            </w:r>
          </w:p>
        </w:tc>
        <w:tc>
          <w:tcPr>
            <w:tcW w:type="dxa" w:w="2268"/>
            <w:vMerge w:val="restart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16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Electrical Systems </w:t>
            </w:r>
          </w:p>
        </w:tc>
        <w:tc>
          <w:tcPr>
            <w:tcW w:type="dxa" w:w="978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19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43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Fundamentals of Electrical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Wiring Systems </w:t>
            </w:r>
          </w:p>
        </w:tc>
        <w:tc>
          <w:tcPr>
            <w:tcW w:type="dxa" w:w="1148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36"/>
        </w:trPr>
        <w:tc>
          <w:tcPr>
            <w:tcW w:type="dxa" w:w="1810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8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6" w:after="0"/>
              <w:ind w:left="102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Types and Selection of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Electrical Cables and Wires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Task-12 </w:t>
            </w:r>
          </w:p>
        </w:tc>
      </w:tr>
      <w:tr>
        <w:trPr>
          <w:trHeight w:hRule="exact" w:val="838"/>
        </w:trPr>
        <w:tc>
          <w:tcPr>
            <w:tcW w:type="dxa" w:w="1810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576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Understanding Electrical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Circuits and Circuit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Diagrams"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Task-13 </w:t>
            </w:r>
          </w:p>
        </w:tc>
      </w:tr>
      <w:tr>
        <w:trPr>
          <w:trHeight w:hRule="exact" w:val="542"/>
        </w:trPr>
        <w:tc>
          <w:tcPr>
            <w:tcW w:type="dxa" w:w="1810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Electrical Panel Installation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and Distribution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8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Task-14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726" w:right="1418" w:bottom="998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810"/>
        <w:gridCol w:w="1810"/>
        <w:gridCol w:w="1810"/>
        <w:gridCol w:w="1810"/>
        <w:gridCol w:w="1810"/>
      </w:tblGrid>
      <w:tr>
        <w:trPr>
          <w:trHeight w:hRule="exact" w:val="834"/>
        </w:trPr>
        <w:tc>
          <w:tcPr>
            <w:tcW w:type="dxa" w:w="1432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68"/>
            <w:tcBorders>
              <w:start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978"/>
            <w:tcBorders>
              <w:start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192"/>
            <w:tcBorders>
              <w:start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Basic Electrical Symbols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their Applications in Wiring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Diagrams" </w:t>
            </w:r>
          </w:p>
        </w:tc>
        <w:tc>
          <w:tcPr>
            <w:tcW w:type="dxa" w:w="1148"/>
            <w:tcBorders>
              <w:start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Task-15 </w:t>
            </w:r>
          </w:p>
        </w:tc>
      </w:tr>
      <w:tr>
        <w:trPr>
          <w:trHeight w:hRule="exact" w:val="632"/>
        </w:trPr>
        <w:tc>
          <w:tcPr>
            <w:tcW w:type="dxa" w:w="143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79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5 </w:t>
            </w:r>
          </w:p>
        </w:tc>
        <w:tc>
          <w:tcPr>
            <w:tcW w:type="dxa" w:w="2268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654" w:after="0"/>
              <w:ind w:left="144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Electrical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Protection Systems </w:t>
            </w:r>
          </w:p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8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4" w:after="0"/>
              <w:ind w:left="102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Grounding and Earthing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Systems for Electrical Safety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16"/>
        </w:trPr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2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Protective Devices: Fuses,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Circuit Breakers, Relays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Ground Fault Circuit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Interrupters (GFCIs)"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858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Task-16 </w:t>
            </w:r>
          </w:p>
        </w:tc>
      </w:tr>
      <w:tr>
        <w:trPr>
          <w:trHeight w:hRule="exact" w:val="836"/>
        </w:trPr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Electrical Wiring in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Commercial Buildings: Codes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and Standards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38"/>
        </w:trPr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8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6" w:after="0"/>
              <w:ind w:left="102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Proper Wire Termination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Techniques and Connections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32"/>
        </w:trPr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8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2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Safety Measures for Electrical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Wiring Practices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34"/>
        </w:trPr>
        <w:tc>
          <w:tcPr>
            <w:tcW w:type="dxa" w:w="1432"/>
            <w:vMerge w:val="restart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51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6 </w:t>
            </w:r>
          </w:p>
        </w:tc>
        <w:tc>
          <w:tcPr>
            <w:tcW w:type="dxa" w:w="2268"/>
            <w:vMerge w:val="restart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380" w:after="0"/>
              <w:ind w:left="144" w:right="144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Electrical Devices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Efficiencies </w:t>
            </w:r>
          </w:p>
        </w:tc>
        <w:tc>
          <w:tcPr>
            <w:tcW w:type="dxa" w:w="978"/>
            <w:tcBorders>
              <w:start w:sz="3.199999999999818" w:val="single" w:color="#000000"/>
              <w:top w:sz="3.200000000000273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8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192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6" w:after="0"/>
              <w:ind w:left="102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Load Curves (Daily, Weekly,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Monthly, Annually) </w:t>
            </w:r>
          </w:p>
        </w:tc>
        <w:tc>
          <w:tcPr>
            <w:tcW w:type="dxa" w:w="1148"/>
            <w:tcBorders>
              <w:start w:sz="3.199999999999818" w:val="single" w:color="#000000"/>
              <w:top w:sz="3.200000000000273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18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Task-17 </w:t>
            </w:r>
          </w:p>
        </w:tc>
      </w:tr>
      <w:tr>
        <w:trPr>
          <w:trHeight w:hRule="exact" w:val="634"/>
        </w:trPr>
        <w:tc>
          <w:tcPr>
            <w:tcW w:type="dxa" w:w="1810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8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192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6" w:after="0"/>
              <w:ind w:left="102" w:right="43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Types of Electrical Loads,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Measurement Basics </w:t>
            </w:r>
          </w:p>
        </w:tc>
        <w:tc>
          <w:tcPr>
            <w:tcW w:type="dxa" w:w="1148"/>
            <w:tcBorders>
              <w:start w:sz="3.199999999999818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18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Task-18 </w:t>
            </w:r>
          </w:p>
        </w:tc>
      </w:tr>
      <w:tr>
        <w:trPr>
          <w:trHeight w:hRule="exact" w:val="632"/>
        </w:trPr>
        <w:tc>
          <w:tcPr>
            <w:tcW w:type="dxa" w:w="1810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8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4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Equipment Efficiency (Pumps,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Compressor, Motors)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Task-19 </w:t>
            </w:r>
          </w:p>
        </w:tc>
      </w:tr>
      <w:tr>
        <w:trPr>
          <w:trHeight w:hRule="exact" w:val="840"/>
        </w:trPr>
        <w:tc>
          <w:tcPr>
            <w:tcW w:type="dxa" w:w="1810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102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Equipment Efficiency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(Columns, Heat Exchangers,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Reactors)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64"/>
        </w:trPr>
        <w:tc>
          <w:tcPr>
            <w:tcW w:type="dxa" w:w="1810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102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Equipment Efficiency (Home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Appliances)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8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Task-20 </w:t>
            </w:r>
          </w:p>
        </w:tc>
      </w:tr>
      <w:tr>
        <w:trPr>
          <w:trHeight w:hRule="exact" w:val="320"/>
        </w:trPr>
        <w:tc>
          <w:tcPr>
            <w:tcW w:type="dxa" w:w="143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9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7 </w:t>
            </w:r>
          </w:p>
        </w:tc>
        <w:tc>
          <w:tcPr>
            <w:tcW w:type="dxa" w:w="2268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9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Thermo Devices </w:t>
            </w:r>
          </w:p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4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Boilers and Fired Systems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Task-21 </w:t>
            </w:r>
          </w:p>
        </w:tc>
      </w:tr>
      <w:tr>
        <w:trPr>
          <w:trHeight w:hRule="exact" w:val="564"/>
        </w:trPr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72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Steam and Condensate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Systems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Task-22 </w:t>
            </w:r>
          </w:p>
        </w:tc>
      </w:tr>
      <w:tr>
        <w:trPr>
          <w:trHeight w:hRule="exact" w:val="320"/>
        </w:trPr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26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Waste-Heat Recovery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2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Task-23 </w:t>
            </w:r>
          </w:p>
        </w:tc>
      </w:tr>
      <w:tr>
        <w:trPr>
          <w:trHeight w:hRule="exact" w:val="322"/>
        </w:trPr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3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30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Industrial Tour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30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Task-24 </w:t>
            </w:r>
          </w:p>
        </w:tc>
      </w:tr>
      <w:tr>
        <w:trPr>
          <w:trHeight w:hRule="exact" w:val="322"/>
        </w:trPr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Mid-Term Exam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Task-25 </w:t>
            </w:r>
          </w:p>
        </w:tc>
      </w:tr>
      <w:tr>
        <w:trPr>
          <w:trHeight w:hRule="exact" w:val="342"/>
        </w:trPr>
        <w:tc>
          <w:tcPr>
            <w:tcW w:type="dxa" w:w="143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7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8 </w:t>
            </w:r>
          </w:p>
        </w:tc>
        <w:tc>
          <w:tcPr>
            <w:tcW w:type="dxa" w:w="2268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940" w:after="0"/>
              <w:ind w:left="432" w:right="288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Energy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Management </w:t>
            </w:r>
          </w:p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3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8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·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Success stories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62"/>
        </w:trPr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72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Introduction to Energy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Management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Task-26 </w:t>
            </w:r>
          </w:p>
        </w:tc>
      </w:tr>
      <w:tr>
        <w:trPr>
          <w:trHeight w:hRule="exact" w:val="562"/>
        </w:trPr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100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Principles of Energy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Management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8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Task-27 </w:t>
            </w:r>
          </w:p>
        </w:tc>
      </w:tr>
      <w:tr>
        <w:trPr>
          <w:trHeight w:hRule="exact" w:val="634"/>
        </w:trPr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8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19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6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Energy Management Program,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Organizational Structure </w:t>
            </w:r>
          </w:p>
        </w:tc>
        <w:tc>
          <w:tcPr>
            <w:tcW w:type="dxa" w:w="1148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Task-28 </w:t>
            </w:r>
          </w:p>
        </w:tc>
      </w:tr>
      <w:tr>
        <w:trPr>
          <w:trHeight w:hRule="exact" w:val="320"/>
        </w:trPr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Presentations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Task-29 </w:t>
            </w:r>
          </w:p>
        </w:tc>
      </w:tr>
      <w:tr>
        <w:trPr>
          <w:trHeight w:hRule="exact" w:val="564"/>
        </w:trPr>
        <w:tc>
          <w:tcPr>
            <w:tcW w:type="dxa" w:w="143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7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9 </w:t>
            </w:r>
          </w:p>
        </w:tc>
        <w:tc>
          <w:tcPr>
            <w:tcW w:type="dxa" w:w="2268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7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Energy Audit-I </w:t>
            </w:r>
          </w:p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5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" w:after="0"/>
              <w:ind w:left="102" w:right="576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Basic Components of an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Energy Audit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50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Task-30 </w:t>
            </w:r>
          </w:p>
        </w:tc>
      </w:tr>
      <w:tr>
        <w:trPr>
          <w:trHeight w:hRule="exact" w:val="324"/>
        </w:trPr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Specialized Audit Tools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Task-31 </w:t>
            </w:r>
          </w:p>
        </w:tc>
      </w:tr>
      <w:tr>
        <w:trPr>
          <w:trHeight w:hRule="exact" w:val="302"/>
        </w:trPr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Energy Audit Detail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720" w:right="1418" w:bottom="962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810"/>
        <w:gridCol w:w="1810"/>
        <w:gridCol w:w="1810"/>
        <w:gridCol w:w="1810"/>
        <w:gridCol w:w="1810"/>
      </w:tblGrid>
      <w:tr>
        <w:trPr>
          <w:trHeight w:hRule="exact" w:val="556"/>
        </w:trPr>
        <w:tc>
          <w:tcPr>
            <w:tcW w:type="dxa" w:w="1432"/>
            <w:vMerge w:val="restart"/>
            <w:tcBorders>
              <w:start w:sz="4.0" w:val="single" w:color="#000000"/>
              <w:end w:sz="4.0" w:val="single" w:color="#000000"/>
              <w:bottom w:sz="3.999999999999886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68"/>
            <w:vMerge w:val="restart"/>
            <w:tcBorders>
              <w:start w:sz="4.0" w:val="single" w:color="#000000"/>
              <w:end w:sz="3.199999999999818" w:val="single" w:color="#000000"/>
              <w:bottom w:sz="3.999999999999886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78"/>
            <w:tcBorders>
              <w:start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192"/>
            <w:tcBorders>
              <w:start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576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Hands-On Energy Audit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Assignment </w:t>
            </w:r>
          </w:p>
        </w:tc>
        <w:tc>
          <w:tcPr>
            <w:tcW w:type="dxa" w:w="1148"/>
            <w:tcBorders>
              <w:start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Task-32 </w:t>
            </w:r>
          </w:p>
        </w:tc>
      </w:tr>
      <w:tr>
        <w:trPr>
          <w:trHeight w:hRule="exact" w:val="562"/>
        </w:trPr>
        <w:tc>
          <w:tcPr>
            <w:tcW w:type="dxa" w:w="1810"/>
            <w:vMerge/>
            <w:tcBorders>
              <w:start w:sz="4.0" w:val="single" w:color="#000000"/>
              <w:end w:sz="4.0" w:val="single" w:color="#000000"/>
              <w:bottom w:sz="3.9999999999998863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end w:sz="3.199999999999818" w:val="single" w:color="#000000"/>
              <w:bottom w:sz="3.9999999999998863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999999999999886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5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999999999999886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102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Presentation on Energy Audit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Assignment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999999999999886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24"/>
        </w:trPr>
        <w:tc>
          <w:tcPr>
            <w:tcW w:type="dxa" w:w="1432"/>
            <w:vMerge w:val="restart"/>
            <w:tcBorders>
              <w:start w:sz="4.0" w:val="single" w:color="#000000"/>
              <w:top w:sz="3.999999999999886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7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10 </w:t>
            </w:r>
          </w:p>
        </w:tc>
        <w:tc>
          <w:tcPr>
            <w:tcW w:type="dxa" w:w="2268"/>
            <w:vMerge w:val="restart"/>
            <w:tcBorders>
              <w:start w:sz="4.0" w:val="single" w:color="#000000"/>
              <w:top w:sz="3.9999999999998863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7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Energy Audit-II </w:t>
            </w:r>
          </w:p>
        </w:tc>
        <w:tc>
          <w:tcPr>
            <w:tcW w:type="dxa" w:w="978"/>
            <w:tcBorders>
              <w:start w:sz="3.199999999999818" w:val="single" w:color="#000000"/>
              <w:top w:sz="3.999999999999886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192"/>
            <w:tcBorders>
              <w:start w:sz="4.0" w:val="single" w:color="#000000"/>
              <w:top w:sz="3.9999999999998863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Residential Audits </w:t>
            </w:r>
          </w:p>
        </w:tc>
        <w:tc>
          <w:tcPr>
            <w:tcW w:type="dxa" w:w="1148"/>
            <w:tcBorders>
              <w:start w:sz="3.199999999999818" w:val="single" w:color="#000000"/>
              <w:top w:sz="3.999999999999886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Task-33 </w:t>
            </w:r>
          </w:p>
        </w:tc>
      </w:tr>
      <w:tr>
        <w:trPr>
          <w:trHeight w:hRule="exact" w:val="320"/>
        </w:trPr>
        <w:tc>
          <w:tcPr>
            <w:tcW w:type="dxa" w:w="1810"/>
            <w:vMerge/>
            <w:tcBorders>
              <w:start w:sz="4.0" w:val="single" w:color="#000000"/>
              <w:top w:sz="3.999999999999886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3.9999999999998863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Commercial Audits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Task-34 </w:t>
            </w:r>
          </w:p>
        </w:tc>
      </w:tr>
      <w:tr>
        <w:trPr>
          <w:trHeight w:hRule="exact" w:val="324"/>
        </w:trPr>
        <w:tc>
          <w:tcPr>
            <w:tcW w:type="dxa" w:w="1810"/>
            <w:vMerge/>
            <w:tcBorders>
              <w:start w:sz="4.0" w:val="single" w:color="#000000"/>
              <w:top w:sz="3.999999999999886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3.9999999999998863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3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192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0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Industrial Audits </w:t>
            </w:r>
          </w:p>
        </w:tc>
        <w:tc>
          <w:tcPr>
            <w:tcW w:type="dxa" w:w="1148"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20"/>
        </w:trPr>
        <w:tc>
          <w:tcPr>
            <w:tcW w:type="dxa" w:w="1810"/>
            <w:vMerge/>
            <w:tcBorders>
              <w:start w:sz="4.0" w:val="single" w:color="#000000"/>
              <w:top w:sz="3.999999999999886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3.9999999999998863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192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Field Tour for Energy Audit </w:t>
            </w:r>
          </w:p>
        </w:tc>
        <w:tc>
          <w:tcPr>
            <w:tcW w:type="dxa" w:w="1148"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Task-35 </w:t>
            </w:r>
          </w:p>
        </w:tc>
      </w:tr>
      <w:tr>
        <w:trPr>
          <w:trHeight w:hRule="exact" w:val="322"/>
        </w:trPr>
        <w:tc>
          <w:tcPr>
            <w:tcW w:type="dxa" w:w="1810"/>
            <w:vMerge/>
            <w:tcBorders>
              <w:start w:sz="4.0" w:val="single" w:color="#000000"/>
              <w:top w:sz="3.999999999999886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3.9999999999998863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Energy Report Writing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Task-36 </w:t>
            </w:r>
          </w:p>
        </w:tc>
      </w:tr>
      <w:tr>
        <w:trPr>
          <w:trHeight w:hRule="exact" w:val="838"/>
        </w:trPr>
        <w:tc>
          <w:tcPr>
            <w:tcW w:type="dxa" w:w="143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1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11 </w:t>
            </w:r>
          </w:p>
        </w:tc>
        <w:tc>
          <w:tcPr>
            <w:tcW w:type="dxa" w:w="2268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134" w:after="0"/>
              <w:ind w:left="432" w:right="288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Energy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Optimization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Devices </w:t>
            </w:r>
          </w:p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Thermostat Controls (RTD,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Thermocouple, ICs,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Thermistors)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Task-37 </w:t>
            </w:r>
          </w:p>
        </w:tc>
      </w:tr>
      <w:tr>
        <w:trPr>
          <w:trHeight w:hRule="exact" w:val="562"/>
        </w:trPr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43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Occupancy Sensors (PIR,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Camera, IR etc.)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8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Task-38 </w:t>
            </w:r>
          </w:p>
        </w:tc>
      </w:tr>
      <w:tr>
        <w:trPr>
          <w:trHeight w:hRule="exact" w:val="564"/>
        </w:trPr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5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Alarming, Access to Sensor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and Equipment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50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Task-39 </w:t>
            </w:r>
          </w:p>
        </w:tc>
      </w:tr>
      <w:tr>
        <w:trPr>
          <w:trHeight w:hRule="exact" w:val="564"/>
        </w:trPr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Introduction to Control Units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(Controllers)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Task-40 </w:t>
            </w:r>
          </w:p>
        </w:tc>
      </w:tr>
      <w:tr>
        <w:trPr>
          <w:trHeight w:hRule="exact" w:val="562"/>
        </w:trPr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576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Energy Efficient System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Design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Task-41 </w:t>
            </w:r>
          </w:p>
        </w:tc>
      </w:tr>
      <w:tr>
        <w:trPr>
          <w:trHeight w:hRule="exact" w:val="630"/>
        </w:trPr>
        <w:tc>
          <w:tcPr>
            <w:tcW w:type="dxa" w:w="143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36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12 </w:t>
            </w:r>
          </w:p>
        </w:tc>
        <w:tc>
          <w:tcPr>
            <w:tcW w:type="dxa" w:w="2268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36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Solar Energy </w:t>
            </w:r>
          </w:p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8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4" w:after="0"/>
              <w:ind w:left="102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Introduction to Solar Energy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and Photovoltaic Systems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18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Task-42 </w:t>
            </w:r>
          </w:p>
        </w:tc>
      </w:tr>
      <w:tr>
        <w:trPr>
          <w:trHeight w:hRule="exact" w:val="564"/>
        </w:trPr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5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Design and Sizing of Solar PV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Systems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5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Task-43 </w:t>
            </w:r>
          </w:p>
        </w:tc>
      </w:tr>
      <w:tr>
        <w:trPr>
          <w:trHeight w:hRule="exact" w:val="320"/>
        </w:trPr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3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192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30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Solar Panel Installation </w:t>
            </w:r>
          </w:p>
        </w:tc>
        <w:tc>
          <w:tcPr>
            <w:tcW w:type="dxa" w:w="1148"/>
            <w:tcBorders>
              <w:start w:sz="3.199999999999818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30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Task-44 </w:t>
            </w:r>
          </w:p>
        </w:tc>
      </w:tr>
      <w:tr>
        <w:trPr>
          <w:trHeight w:hRule="exact" w:val="840"/>
        </w:trPr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PV System Wiring, Inverters,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and Balance of System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Components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Task-45 </w:t>
            </w:r>
          </w:p>
        </w:tc>
      </w:tr>
      <w:tr>
        <w:trPr>
          <w:trHeight w:hRule="exact" w:val="632"/>
        </w:trPr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8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2" w:after="0"/>
              <w:ind w:left="102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System Performance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Monitoring and Maintenance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Task-46 </w:t>
            </w:r>
          </w:p>
        </w:tc>
      </w:tr>
      <w:tr>
        <w:trPr>
          <w:trHeight w:hRule="exact" w:val="840"/>
        </w:trPr>
        <w:tc>
          <w:tcPr>
            <w:tcW w:type="dxa" w:w="143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6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13 </w:t>
            </w:r>
          </w:p>
        </w:tc>
        <w:tc>
          <w:tcPr>
            <w:tcW w:type="dxa" w:w="2268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Evaluate energy usage reports,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energy bill and other square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footage sources.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288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Task-47 </w:t>
            </w:r>
          </w:p>
        </w:tc>
      </w:tr>
      <w:tr>
        <w:trPr>
          <w:trHeight w:hRule="exact" w:val="564"/>
        </w:trPr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72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Perform energy saving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calculation.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Task-48 </w:t>
            </w:r>
          </w:p>
        </w:tc>
      </w:tr>
      <w:tr>
        <w:trPr>
          <w:trHeight w:hRule="exact" w:val="632"/>
        </w:trPr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8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Conclude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Cost Vs Benefits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 of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different operational schemes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Task-49 </w:t>
            </w:r>
          </w:p>
        </w:tc>
      </w:tr>
      <w:tr>
        <w:trPr>
          <w:trHeight w:hRule="exact" w:val="322"/>
        </w:trPr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3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0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Recap of the Course </w:t>
            </w:r>
          </w:p>
        </w:tc>
        <w:tc>
          <w:tcPr>
            <w:tcW w:type="dxa" w:w="114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8"/>
        </w:trPr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10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978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19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456" w:firstLine="0"/>
              <w:jc w:val="both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Job Search Methods in the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Field of Energy Efficiency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Management </w:t>
            </w:r>
          </w:p>
        </w:tc>
        <w:tc>
          <w:tcPr>
            <w:tcW w:type="dxa" w:w="1148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Task-50 </w:t>
            </w:r>
          </w:p>
        </w:tc>
      </w:tr>
    </w:tbl>
    <w:p>
      <w:pPr>
        <w:autoSpaceDN w:val="0"/>
        <w:autoSpaceDE w:val="0"/>
        <w:widowControl/>
        <w:spacing w:line="233" w:lineRule="auto" w:before="14" w:after="0"/>
        <w:ind w:left="0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18"/>
        </w:rPr>
        <w:t>*See Annexure I</w:t>
      </w:r>
    </w:p>
    <w:p>
      <w:pPr>
        <w:sectPr>
          <w:pgSz w:w="11906" w:h="16838"/>
          <w:pgMar w:top="720" w:right="1418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8"/>
        <w:ind w:left="0" w:right="0"/>
      </w:pPr>
    </w:p>
    <w:p>
      <w:pPr>
        <w:autoSpaceDN w:val="0"/>
        <w:tabs>
          <w:tab w:pos="3644" w:val="left"/>
        </w:tabs>
        <w:autoSpaceDE w:val="0"/>
        <w:widowControl/>
        <w:spacing w:line="355" w:lineRule="auto" w:before="0" w:after="474"/>
        <w:ind w:left="1166" w:right="1152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32"/>
        </w:rPr>
        <w:t xml:space="preserve">Annexure - I </w:t>
      </w:r>
      <w:r>
        <w:br/>
      </w:r>
      <w:r>
        <w:rPr>
          <w:rFonts w:ascii="Times New Roman" w:hAnsi="Times New Roman" w:eastAsia="Times New Roman"/>
          <w:b/>
          <w:i w:val="0"/>
          <w:color w:val="000000"/>
          <w:sz w:val="28"/>
        </w:rPr>
        <w:t>Tasks For Certificate in Energy Efficiency Management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262"/>
        <w:gridCol w:w="2262"/>
        <w:gridCol w:w="2262"/>
        <w:gridCol w:w="2262"/>
      </w:tblGrid>
      <w:tr>
        <w:trPr>
          <w:trHeight w:hRule="exact" w:val="636"/>
        </w:trPr>
        <w:tc>
          <w:tcPr>
            <w:tcW w:type="dxa" w:w="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8" w:after="0"/>
              <w:ind w:left="144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Task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No. </w:t>
            </w:r>
          </w:p>
        </w:tc>
        <w:tc>
          <w:tcPr>
            <w:tcW w:type="dxa" w:w="207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9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Task </w:t>
            </w:r>
          </w:p>
        </w:tc>
        <w:tc>
          <w:tcPr>
            <w:tcW w:type="dxa" w:w="530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9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Description </w:t>
            </w:r>
          </w:p>
        </w:tc>
        <w:tc>
          <w:tcPr>
            <w:tcW w:type="dxa" w:w="8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9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Week </w:t>
            </w:r>
          </w:p>
        </w:tc>
      </w:tr>
      <w:tr>
        <w:trPr>
          <w:trHeight w:hRule="exact" w:val="770"/>
        </w:trPr>
        <w:tc>
          <w:tcPr>
            <w:tcW w:type="dxa" w:w="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26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207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432" w:right="288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Search Top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Pakistani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Freelancers </w:t>
            </w:r>
          </w:p>
        </w:tc>
        <w:tc>
          <w:tcPr>
            <w:tcW w:type="dxa" w:w="530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Search any three freelancing sites (Fiverr, Upwork, Guru,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etc.) and list down the top 5 profiles related to your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course </w:t>
            </w:r>
          </w:p>
        </w:tc>
        <w:tc>
          <w:tcPr>
            <w:tcW w:type="dxa" w:w="8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3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Week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1 </w:t>
            </w:r>
          </w:p>
        </w:tc>
      </w:tr>
      <w:tr>
        <w:trPr>
          <w:trHeight w:hRule="exact" w:val="766"/>
        </w:trPr>
        <w:tc>
          <w:tcPr>
            <w:tcW w:type="dxa" w:w="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260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207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34" w:after="0"/>
              <w:ind w:left="288" w:right="144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Find the career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path </w:t>
            </w:r>
          </w:p>
        </w:tc>
        <w:tc>
          <w:tcPr>
            <w:tcW w:type="dxa" w:w="530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2" w:right="43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Prepare a career path related to your course and also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highlight the emerging trends in the local as well as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international market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4"/>
        </w:trPr>
        <w:tc>
          <w:tcPr>
            <w:tcW w:type="dxa" w:w="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98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207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Work Ethics </w:t>
            </w:r>
          </w:p>
        </w:tc>
        <w:tc>
          <w:tcPr>
            <w:tcW w:type="dxa" w:w="530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2" w:after="0"/>
              <w:ind w:left="102" w:right="100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Generate a report on Institute work ethics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professionalism related to your course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6"/>
        </w:trPr>
        <w:tc>
          <w:tcPr>
            <w:tcW w:type="dxa" w:w="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9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2076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152" w:after="0"/>
              <w:ind w:left="288" w:right="288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Energy &amp;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Environment </w:t>
            </w:r>
          </w:p>
        </w:tc>
        <w:tc>
          <w:tcPr>
            <w:tcW w:type="dxa" w:w="530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0" w:after="0"/>
              <w:ind w:left="102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Research and write on the historical evolution of energy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sources and their role in shaping human civilization. </w:t>
            </w:r>
          </w:p>
        </w:tc>
        <w:tc>
          <w:tcPr>
            <w:tcW w:type="dxa" w:w="8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15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Week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2 </w:t>
            </w:r>
          </w:p>
        </w:tc>
      </w:tr>
      <w:tr>
        <w:trPr>
          <w:trHeight w:hRule="exact" w:val="770"/>
        </w:trPr>
        <w:tc>
          <w:tcPr>
            <w:tcW w:type="dxa" w:w="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26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5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30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102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Conduct a case study on the environmental impacts of a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specific energy source (e.g., coal, natural gas, nuclear)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and propose sustainable alternatives.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768"/>
        </w:trPr>
        <w:tc>
          <w:tcPr>
            <w:tcW w:type="dxa" w:w="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260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6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30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2" w:right="43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>Analyze report on the reliability, scalability, and cost-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effectiveness of conventional and renewable power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generation methods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2"/>
        </w:trPr>
        <w:tc>
          <w:tcPr>
            <w:tcW w:type="dxa" w:w="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9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7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30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58" w:after="0"/>
              <w:ind w:left="102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Highlight the relationship between climate change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the increased adoption of renewable energy sources.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6"/>
        </w:trPr>
        <w:tc>
          <w:tcPr>
            <w:tcW w:type="dxa" w:w="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9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8 </w:t>
            </w:r>
          </w:p>
        </w:tc>
        <w:tc>
          <w:tcPr>
            <w:tcW w:type="dxa" w:w="2076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14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Renewable Energy </w:t>
            </w:r>
          </w:p>
        </w:tc>
        <w:tc>
          <w:tcPr>
            <w:tcW w:type="dxa" w:w="530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60" w:after="0"/>
              <w:ind w:left="102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Suggest Energy Sources (Tidal, Energy, Wave Energy,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Wind Energy) application in Pakistan </w:t>
            </w:r>
          </w:p>
        </w:tc>
        <w:tc>
          <w:tcPr>
            <w:tcW w:type="dxa" w:w="8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2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Week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3 </w:t>
            </w:r>
          </w:p>
        </w:tc>
      </w:tr>
      <w:tr>
        <w:trPr>
          <w:trHeight w:hRule="exact" w:val="634"/>
        </w:trPr>
        <w:tc>
          <w:tcPr>
            <w:tcW w:type="dxa" w:w="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9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9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530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58" w:after="0"/>
              <w:ind w:left="102" w:right="43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Suggest Energy Sources (Small Scale Hydro-Electric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Energy, Geothermal Energy) application in Pakistan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634"/>
        </w:trPr>
        <w:tc>
          <w:tcPr>
            <w:tcW w:type="dxa" w:w="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9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10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530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58" w:after="0"/>
              <w:ind w:left="102" w:right="72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Suggest Energy Sources (Ocean Thermal Energy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Conversion, Biofuels) application in Pakistan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634"/>
        </w:trPr>
        <w:tc>
          <w:tcPr>
            <w:tcW w:type="dxa" w:w="80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9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11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530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0" w:after="0"/>
              <w:ind w:left="102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Suggest Energy Sources (Solar Thermal Technologies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and Photovoltaics) application in Pakistan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516"/>
        </w:trPr>
        <w:tc>
          <w:tcPr>
            <w:tcW w:type="dxa" w:w="80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3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12 </w:t>
            </w:r>
          </w:p>
        </w:tc>
        <w:tc>
          <w:tcPr>
            <w:tcW w:type="dxa" w:w="2076"/>
            <w:vMerge w:val="restart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80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Electrical Systems </w:t>
            </w:r>
          </w:p>
        </w:tc>
        <w:tc>
          <w:tcPr>
            <w:tcW w:type="dxa" w:w="530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0" w:after="0"/>
              <w:ind w:left="102" w:right="72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Explore various kind of Electrical Cables used in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Household and Industry </w:t>
            </w:r>
          </w:p>
        </w:tc>
        <w:tc>
          <w:tcPr>
            <w:tcW w:type="dxa" w:w="840"/>
            <w:vMerge w:val="restart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8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Week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4 </w:t>
            </w:r>
          </w:p>
        </w:tc>
      </w:tr>
      <w:tr>
        <w:trPr>
          <w:trHeight w:hRule="exact" w:val="310"/>
        </w:trPr>
        <w:tc>
          <w:tcPr>
            <w:tcW w:type="dxa" w:w="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30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13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30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30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Present Electrical Diagram of your House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18"/>
        </w:trPr>
        <w:tc>
          <w:tcPr>
            <w:tcW w:type="dxa" w:w="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3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14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30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0" w:after="0"/>
              <w:ind w:left="102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Explore Electrical Panel Installation and Distribution at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your Institute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14"/>
        </w:trPr>
        <w:tc>
          <w:tcPr>
            <w:tcW w:type="dxa" w:w="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3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15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30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2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Use Electrical symbols to draw wiring diagram of your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Institute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4"/>
        </w:trPr>
        <w:tc>
          <w:tcPr>
            <w:tcW w:type="dxa" w:w="80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9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16 </w:t>
            </w:r>
          </w:p>
        </w:tc>
        <w:tc>
          <w:tcPr>
            <w:tcW w:type="dxa" w:w="207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Electrical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Protection Systems </w:t>
            </w:r>
          </w:p>
        </w:tc>
        <w:tc>
          <w:tcPr>
            <w:tcW w:type="dxa" w:w="530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58" w:after="0"/>
              <w:ind w:left="102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Explore Protective Devices: Fuses, Circuit Breakers,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Relays and Ground Fault Circuit Interrupters (GFCIs) </w:t>
            </w:r>
          </w:p>
        </w:tc>
        <w:tc>
          <w:tcPr>
            <w:tcW w:type="dxa" w:w="84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Week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5 </w:t>
            </w:r>
          </w:p>
        </w:tc>
      </w:tr>
      <w:tr>
        <w:trPr>
          <w:trHeight w:hRule="exact" w:val="516"/>
        </w:trPr>
        <w:tc>
          <w:tcPr>
            <w:tcW w:type="dxa" w:w="802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3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17 </w:t>
            </w:r>
          </w:p>
        </w:tc>
        <w:tc>
          <w:tcPr>
            <w:tcW w:type="dxa" w:w="2076"/>
            <w:vMerge w:val="restart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74" w:after="0"/>
              <w:ind w:left="144" w:right="144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Electrical Devices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Efficiencies </w:t>
            </w:r>
          </w:p>
        </w:tc>
        <w:tc>
          <w:tcPr>
            <w:tcW w:type="dxa" w:w="530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2" w:right="72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Estimate Load Curves (Daily, Weekly, Monthly,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Annually) of your household </w:t>
            </w:r>
          </w:p>
        </w:tc>
        <w:tc>
          <w:tcPr>
            <w:tcW w:type="dxa" w:w="840"/>
            <w:vMerge w:val="restart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7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Week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6 </w:t>
            </w:r>
          </w:p>
        </w:tc>
      </w:tr>
      <w:tr>
        <w:trPr>
          <w:trHeight w:hRule="exact" w:val="308"/>
        </w:trPr>
        <w:tc>
          <w:tcPr>
            <w:tcW w:type="dxa" w:w="80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3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18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30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32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Explore the electrical loads in the institute and measure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14"/>
        </w:trPr>
        <w:tc>
          <w:tcPr>
            <w:tcW w:type="dxa" w:w="80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3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19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30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32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Explore working of Pumps, Compressors and Motors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08"/>
        </w:trPr>
        <w:tc>
          <w:tcPr>
            <w:tcW w:type="dxa" w:w="80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3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20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30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32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Estimate electrical efficiencies of your home appliances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92"/>
        </w:trPr>
        <w:tc>
          <w:tcPr>
            <w:tcW w:type="dxa" w:w="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3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21 </w:t>
            </w:r>
          </w:p>
        </w:tc>
        <w:tc>
          <w:tcPr>
            <w:tcW w:type="dxa" w:w="207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3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Thermo Devices </w:t>
            </w:r>
          </w:p>
        </w:tc>
        <w:tc>
          <w:tcPr>
            <w:tcW w:type="dxa" w:w="530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32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Make comparison between different types of boilers. </w:t>
            </w:r>
          </w:p>
        </w:tc>
        <w:tc>
          <w:tcPr>
            <w:tcW w:type="dxa" w:w="8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726" w:right="1418" w:bottom="7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262"/>
        <w:gridCol w:w="2262"/>
        <w:gridCol w:w="2262"/>
        <w:gridCol w:w="2262"/>
      </w:tblGrid>
      <w:tr>
        <w:trPr>
          <w:trHeight w:hRule="exact" w:val="304"/>
        </w:trPr>
        <w:tc>
          <w:tcPr>
            <w:tcW w:type="dxa" w:w="802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3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22 </w:t>
            </w:r>
          </w:p>
        </w:tc>
        <w:tc>
          <w:tcPr>
            <w:tcW w:type="dxa" w:w="2076"/>
            <w:vMerge w:val="restart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5300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32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Differentiate between steam and condensate </w:t>
            </w:r>
          </w:p>
        </w:tc>
        <w:tc>
          <w:tcPr>
            <w:tcW w:type="dxa" w:w="840"/>
            <w:vMerge w:val="restart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1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Week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7 </w:t>
            </w:r>
          </w:p>
        </w:tc>
      </w:tr>
      <w:tr>
        <w:trPr>
          <w:trHeight w:hRule="exact" w:val="312"/>
        </w:trPr>
        <w:tc>
          <w:tcPr>
            <w:tcW w:type="dxa" w:w="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3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23 </w:t>
            </w:r>
          </w:p>
        </w:tc>
        <w:tc>
          <w:tcPr>
            <w:tcW w:type="dxa" w:w="2262"/>
            <w:vMerge/>
            <w:tcBorders>
              <w:start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30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32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Explore, how does waste heat recovery work? </w:t>
            </w:r>
          </w:p>
        </w:tc>
        <w:tc>
          <w:tcPr>
            <w:tcW w:type="dxa" w:w="2262"/>
            <w:vMerge/>
            <w:tcBorders>
              <w:start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08"/>
        </w:trPr>
        <w:tc>
          <w:tcPr>
            <w:tcW w:type="dxa" w:w="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30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24 </w:t>
            </w:r>
          </w:p>
        </w:tc>
        <w:tc>
          <w:tcPr>
            <w:tcW w:type="dxa" w:w="2262"/>
            <w:vMerge/>
            <w:tcBorders>
              <w:start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30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30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Write report on the industrial tour. </w:t>
            </w:r>
          </w:p>
        </w:tc>
        <w:tc>
          <w:tcPr>
            <w:tcW w:type="dxa" w:w="2262"/>
            <w:vMerge/>
            <w:tcBorders>
              <w:start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24"/>
        </w:trPr>
        <w:tc>
          <w:tcPr>
            <w:tcW w:type="dxa" w:w="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38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26 </w:t>
            </w:r>
          </w:p>
        </w:tc>
        <w:tc>
          <w:tcPr>
            <w:tcW w:type="dxa" w:w="2076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530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38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Why is energy management system required? </w:t>
            </w:r>
          </w:p>
        </w:tc>
        <w:tc>
          <w:tcPr>
            <w:tcW w:type="dxa" w:w="8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8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Week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8 </w:t>
            </w:r>
          </w:p>
        </w:tc>
      </w:tr>
      <w:tr>
        <w:trPr>
          <w:trHeight w:hRule="exact" w:val="514"/>
        </w:trPr>
        <w:tc>
          <w:tcPr>
            <w:tcW w:type="dxa" w:w="802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3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27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</w:tcPr>
          <w:p/>
        </w:tc>
        <w:tc>
          <w:tcPr>
            <w:tcW w:type="dxa" w:w="530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2" w:right="72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Explore principles and the steps for the process of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Energy Management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</w:tcPr>
          <w:p/>
        </w:tc>
      </w:tr>
      <w:tr>
        <w:trPr>
          <w:trHeight w:hRule="exact" w:val="324"/>
        </w:trPr>
        <w:tc>
          <w:tcPr>
            <w:tcW w:type="dxa" w:w="802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40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28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</w:tcPr>
          <w:p/>
        </w:tc>
        <w:tc>
          <w:tcPr>
            <w:tcW w:type="dxa" w:w="5300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40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How does energy management systems work?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</w:tcPr>
          <w:p/>
        </w:tc>
      </w:tr>
      <w:tr>
        <w:trPr>
          <w:trHeight w:hRule="exact" w:val="516"/>
        </w:trPr>
        <w:tc>
          <w:tcPr>
            <w:tcW w:type="dxa" w:w="802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3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29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</w:tcPr>
          <w:p/>
        </w:tc>
        <w:tc>
          <w:tcPr>
            <w:tcW w:type="dxa" w:w="5300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2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Write summary of all presentations given by the class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fellows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</w:tcPr>
          <w:p/>
        </w:tc>
      </w:tr>
      <w:tr>
        <w:trPr>
          <w:trHeight w:hRule="exact" w:val="322"/>
        </w:trPr>
        <w:tc>
          <w:tcPr>
            <w:tcW w:type="dxa" w:w="80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3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30 </w:t>
            </w:r>
          </w:p>
        </w:tc>
        <w:tc>
          <w:tcPr>
            <w:tcW w:type="dxa" w:w="2076"/>
            <w:vMerge w:val="restart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5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Energy Audit-I </w:t>
            </w:r>
          </w:p>
        </w:tc>
        <w:tc>
          <w:tcPr>
            <w:tcW w:type="dxa" w:w="5300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36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Explore the Components of an Energy Audit </w:t>
            </w:r>
          </w:p>
        </w:tc>
        <w:tc>
          <w:tcPr>
            <w:tcW w:type="dxa" w:w="840"/>
            <w:vMerge w:val="restart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3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Week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9 </w:t>
            </w:r>
          </w:p>
        </w:tc>
      </w:tr>
      <w:tr>
        <w:trPr>
          <w:trHeight w:hRule="exact" w:val="516"/>
        </w:trPr>
        <w:tc>
          <w:tcPr>
            <w:tcW w:type="dxa" w:w="80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3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31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273" w:val="single" w:color="#000000"/>
            </w:tcBorders>
          </w:tcPr>
          <w:p/>
        </w:tc>
        <w:tc>
          <w:tcPr>
            <w:tcW w:type="dxa" w:w="530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2" w:right="576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Explore the tools for the measurement of electrical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parameters.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273" w:val="single" w:color="#000000"/>
            </w:tcBorders>
          </w:tcPr>
          <w:p/>
        </w:tc>
      </w:tr>
      <w:tr>
        <w:trPr>
          <w:trHeight w:hRule="exact" w:val="322"/>
        </w:trPr>
        <w:tc>
          <w:tcPr>
            <w:tcW w:type="dxa" w:w="802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38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32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273" w:val="single" w:color="#000000"/>
            </w:tcBorders>
          </w:tcPr>
          <w:p/>
        </w:tc>
        <w:tc>
          <w:tcPr>
            <w:tcW w:type="dxa" w:w="530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38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Prepare report on Hands-On Energy Audit Assignment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273" w:val="single" w:color="#000000"/>
            </w:tcBorders>
          </w:tcPr>
          <w:p/>
        </w:tc>
      </w:tr>
      <w:tr>
        <w:trPr>
          <w:trHeight w:hRule="exact" w:val="320"/>
        </w:trPr>
        <w:tc>
          <w:tcPr>
            <w:tcW w:type="dxa" w:w="802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3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33 </w:t>
            </w:r>
          </w:p>
        </w:tc>
        <w:tc>
          <w:tcPr>
            <w:tcW w:type="dxa" w:w="2076"/>
            <w:vMerge w:val="restart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81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Energy Audit-II </w:t>
            </w:r>
          </w:p>
        </w:tc>
        <w:tc>
          <w:tcPr>
            <w:tcW w:type="dxa" w:w="5300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36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Perform residential energy audit at your house. </w:t>
            </w:r>
          </w:p>
        </w:tc>
        <w:tc>
          <w:tcPr>
            <w:tcW w:type="dxa" w:w="840"/>
            <w:vMerge w:val="restart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8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Week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10 </w:t>
            </w:r>
          </w:p>
        </w:tc>
      </w:tr>
      <w:tr>
        <w:trPr>
          <w:trHeight w:hRule="exact" w:val="516"/>
        </w:trPr>
        <w:tc>
          <w:tcPr>
            <w:tcW w:type="dxa" w:w="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3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34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30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2" w:right="43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Perform commercial energy audit. (Nearby shopping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mall)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18"/>
        </w:trPr>
        <w:tc>
          <w:tcPr>
            <w:tcW w:type="dxa" w:w="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3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35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30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0" w:after="0"/>
              <w:ind w:left="102" w:right="576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Perform industrial energy audit for the industry you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visited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16"/>
        </w:trPr>
        <w:tc>
          <w:tcPr>
            <w:tcW w:type="dxa" w:w="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3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36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30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2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Write energy audit reports for residential, commercial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and industrial audits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16"/>
        </w:trPr>
        <w:tc>
          <w:tcPr>
            <w:tcW w:type="dxa" w:w="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3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37 </w:t>
            </w:r>
          </w:p>
        </w:tc>
        <w:tc>
          <w:tcPr>
            <w:tcW w:type="dxa" w:w="2076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20" w:after="0"/>
              <w:ind w:left="288" w:right="288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Energy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Optimization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Devices </w:t>
            </w:r>
          </w:p>
        </w:tc>
        <w:tc>
          <w:tcPr>
            <w:tcW w:type="dxa" w:w="530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2" w:right="72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How thermostat control is applied in commercial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buildings. </w:t>
            </w:r>
          </w:p>
        </w:tc>
        <w:tc>
          <w:tcPr>
            <w:tcW w:type="dxa" w:w="8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4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Week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11 </w:t>
            </w:r>
          </w:p>
        </w:tc>
      </w:tr>
      <w:tr>
        <w:trPr>
          <w:trHeight w:hRule="exact" w:val="514"/>
        </w:trPr>
        <w:tc>
          <w:tcPr>
            <w:tcW w:type="dxa" w:w="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3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38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30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2" w:right="43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Diagnostics, Tracking Energy Use, Whole-Building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Optimization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22"/>
        </w:trPr>
        <w:tc>
          <w:tcPr>
            <w:tcW w:type="dxa" w:w="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3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39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30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36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Explore Alarms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24"/>
        </w:trPr>
        <w:tc>
          <w:tcPr>
            <w:tcW w:type="dxa" w:w="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0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40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30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0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Explore modern controllers used in building management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24"/>
        </w:trPr>
        <w:tc>
          <w:tcPr>
            <w:tcW w:type="dxa" w:w="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38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41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30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38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Prepare Energy Efficient System for your institute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20"/>
        </w:trPr>
        <w:tc>
          <w:tcPr>
            <w:tcW w:type="dxa" w:w="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3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42 </w:t>
            </w:r>
          </w:p>
        </w:tc>
        <w:tc>
          <w:tcPr>
            <w:tcW w:type="dxa" w:w="2076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9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Solar Energy </w:t>
            </w:r>
          </w:p>
        </w:tc>
        <w:tc>
          <w:tcPr>
            <w:tcW w:type="dxa" w:w="530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34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Explore Solar panels brands used in Pakistan </w:t>
            </w:r>
          </w:p>
        </w:tc>
        <w:tc>
          <w:tcPr>
            <w:tcW w:type="dxa" w:w="8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97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Week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12 </w:t>
            </w:r>
          </w:p>
        </w:tc>
      </w:tr>
      <w:tr>
        <w:trPr>
          <w:trHeight w:hRule="exact" w:val="516"/>
        </w:trPr>
        <w:tc>
          <w:tcPr>
            <w:tcW w:type="dxa" w:w="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3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43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30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Calculate parameters to convert your institute building on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Solar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24"/>
        </w:trPr>
        <w:tc>
          <w:tcPr>
            <w:tcW w:type="dxa" w:w="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38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44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30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38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Explore steps involved in installing solar panels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766"/>
        </w:trPr>
        <w:tc>
          <w:tcPr>
            <w:tcW w:type="dxa" w:w="80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25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45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30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Design a basic PV system wiring diagram for a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residential rooftop installation. Include the placement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interconnection of solar panels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18"/>
        </w:trPr>
        <w:tc>
          <w:tcPr>
            <w:tcW w:type="dxa" w:w="80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3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46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30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0" w:after="0"/>
              <w:ind w:left="102" w:right="576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Explore the methods used for PV performance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maintenance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08"/>
        </w:trPr>
        <w:tc>
          <w:tcPr>
            <w:tcW w:type="dxa" w:w="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8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47 </w:t>
            </w:r>
          </w:p>
        </w:tc>
        <w:tc>
          <w:tcPr>
            <w:tcW w:type="dxa" w:w="2076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7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Cost vs Benefits </w:t>
            </w:r>
          </w:p>
        </w:tc>
        <w:tc>
          <w:tcPr>
            <w:tcW w:type="dxa" w:w="530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8" w:after="0"/>
              <w:ind w:left="102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Create a summary report highlighting the key findings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and insights from the energy usage analysis. </w:t>
            </w:r>
          </w:p>
        </w:tc>
        <w:tc>
          <w:tcPr>
            <w:tcW w:type="dxa" w:w="8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94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Week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13 </w:t>
            </w:r>
          </w:p>
        </w:tc>
      </w:tr>
      <w:tr>
        <w:trPr>
          <w:trHeight w:hRule="exact" w:val="516"/>
        </w:trPr>
        <w:tc>
          <w:tcPr>
            <w:tcW w:type="dxa" w:w="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3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48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  <w:tc>
          <w:tcPr>
            <w:tcW w:type="dxa" w:w="530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102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Calculate potential energy savings based on efficiency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improvements.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</w:tr>
      <w:tr>
        <w:trPr>
          <w:trHeight w:hRule="exact" w:val="638"/>
        </w:trPr>
        <w:tc>
          <w:tcPr>
            <w:tcW w:type="dxa" w:w="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9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49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  <w:tc>
          <w:tcPr>
            <w:tcW w:type="dxa" w:w="530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56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Calculate and compare the financial benefits and costs of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various operational scheme.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</w:tr>
      <w:tr>
        <w:trPr>
          <w:trHeight w:hRule="exact" w:val="612"/>
        </w:trPr>
        <w:tc>
          <w:tcPr>
            <w:tcW w:type="dxa" w:w="802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9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50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  <w:tc>
          <w:tcPr>
            <w:tcW w:type="dxa" w:w="5300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54" w:after="0"/>
              <w:ind w:left="102" w:right="576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How to search and apply for jobs at least two labor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marketplace countries (GCC) </w:t>
            </w:r>
          </w:p>
        </w:tc>
        <w:tc>
          <w:tcPr>
            <w:tcW w:type="dxa" w:w="2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720" w:right="1418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8"/>
        <w:ind w:left="0" w:right="0"/>
      </w:pPr>
    </w:p>
    <w:p>
      <w:pPr>
        <w:autoSpaceDN w:val="0"/>
        <w:autoSpaceDE w:val="0"/>
        <w:widowControl/>
        <w:spacing w:line="230" w:lineRule="auto" w:before="0" w:after="0"/>
        <w:ind w:left="0" w:right="3478" w:firstLine="0"/>
        <w:jc w:val="right"/>
      </w:pPr>
      <w:r>
        <w:rPr>
          <w:rFonts w:ascii="Times New Roman" w:hAnsi="Times New Roman" w:eastAsia="Times New Roman"/>
          <w:b/>
          <w:i w:val="0"/>
          <w:color w:val="000000"/>
          <w:sz w:val="32"/>
        </w:rPr>
        <w:t xml:space="preserve">Annexure - II </w:t>
      </w:r>
    </w:p>
    <w:p>
      <w:pPr>
        <w:autoSpaceDN w:val="0"/>
        <w:tabs>
          <w:tab w:pos="720" w:val="left"/>
        </w:tabs>
        <w:autoSpaceDE w:val="0"/>
        <w:widowControl/>
        <w:spacing w:line="316" w:lineRule="exact" w:before="252" w:after="0"/>
        <w:ind w:left="360" w:right="1296" w:firstLine="0"/>
        <w:jc w:val="left"/>
      </w:pP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>1.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 xml:space="preserve">What is freelancing and how you can make money online - BBCURDU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4"/>
          <w:u w:val="single"/>
        </w:rPr>
        <w:t>https://www.youtube.com/wa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  <w:u w:val="single"/>
        </w:rPr>
        <w:t>tc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  <w:u w:val="single"/>
        </w:rPr>
        <w:t>h?v=9jCJN3Ff0kA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 xml:space="preserve"> </w:t>
      </w:r>
    </w:p>
    <w:p>
      <w:pPr>
        <w:autoSpaceDN w:val="0"/>
        <w:tabs>
          <w:tab w:pos="720" w:val="left"/>
        </w:tabs>
        <w:autoSpaceDE w:val="0"/>
        <w:widowControl/>
        <w:spacing w:line="318" w:lineRule="exact" w:before="298" w:after="0"/>
        <w:ind w:left="360" w:right="144" w:firstLine="0"/>
        <w:jc w:val="left"/>
      </w:pP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>2.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 xml:space="preserve">What Is the Role of Good Manners in the Workplace? By Qasim Ali Shah | In Urdu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4"/>
          <w:u w:val="single"/>
        </w:rPr>
        <w:t>https://www.youtube.com/wa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  <w:u w:val="single"/>
        </w:rPr>
        <w:t>tc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  <w:u w:val="single"/>
        </w:rPr>
        <w:t>h?v=Qi6Xn7yKIlQ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316" w:lineRule="exact" w:before="298" w:after="0"/>
        <w:ind w:left="288" w:right="2736" w:firstLine="0"/>
        <w:jc w:val="center"/>
      </w:pP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>3.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 xml:space="preserve">Hisham Sarwar Motivational Story | Pakistani Freelancer 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  <w:u w:val="single"/>
        </w:rPr>
        <w:t>https://www.youtube.com/wa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  <w:u w:val="single"/>
        </w:rPr>
        <w:t>tc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  <w:u w:val="single"/>
        </w:rPr>
        <w:t>h?v=CHm_BH7xAXk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 xml:space="preserve"> </w:t>
      </w:r>
    </w:p>
    <w:p>
      <w:pPr>
        <w:autoSpaceDN w:val="0"/>
        <w:tabs>
          <w:tab w:pos="720" w:val="left"/>
        </w:tabs>
        <w:autoSpaceDE w:val="0"/>
        <w:widowControl/>
        <w:spacing w:line="318" w:lineRule="exact" w:before="280" w:after="0"/>
        <w:ind w:left="360" w:right="432" w:firstLine="0"/>
        <w:jc w:val="left"/>
      </w:pP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>4.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 xml:space="preserve">21 Yr Old Pakistani Fiverr Millionaire | 25-35 Lakhs a Month Income | Interview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4"/>
          <w:u w:val="single"/>
        </w:rPr>
        <w:t>https://www.youtube.com/wa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  <w:u w:val="single"/>
        </w:rPr>
        <w:t>tc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  <w:u w:val="single"/>
        </w:rPr>
        <w:t>h?v=9WrmYYhr7S0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318" w:lineRule="exact" w:before="276" w:after="0"/>
        <w:ind w:left="720" w:right="432" w:hanging="360"/>
        <w:jc w:val="left"/>
      </w:pP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>5.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 xml:space="preserve">Failure to Millionaire - How to Make Money Online | Fiverr Superhero Aaliyaan 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 xml:space="preserve">Success Story </w:t>
      </w:r>
      <w:r>
        <w:br/>
      </w:r>
      <w:r>
        <w:rPr>
          <w:u w:val="single" w:color="0462c1"/>
          <w:rFonts w:ascii="TimesNewRomanPSMT" w:hAnsi="TimesNewRomanPSMT" w:eastAsia="TimesNewRomanPSMT"/>
          <w:b w:val="0"/>
          <w:i w:val="0"/>
          <w:color w:val="0563C1"/>
          <w:sz w:val="24"/>
        </w:rPr>
        <w:hyperlink r:id="rId10" w:history="1">
          <w:r>
            <w:rPr>
              <w:rStyle w:val="Hyperlink"/>
            </w:rPr>
            <w:t>https://www.youtube.com/wa</w:t>
          </w:r>
        </w:hyperlink>
      </w:r>
      <w:r>
        <w:rPr>
          <w:u w:val="single" w:color="0462c1"/>
          <w:rFonts w:ascii="TimesNewRomanPSMT" w:hAnsi="TimesNewRomanPSMT" w:eastAsia="TimesNewRomanPSMT"/>
          <w:b w:val="0"/>
          <w:i w:val="0"/>
          <w:color w:val="0563C1"/>
          <w:sz w:val="24"/>
        </w:rPr>
        <w:hyperlink r:id="rId10" w:history="1">
          <w:r>
            <w:rPr>
              <w:rStyle w:val="Hyperlink"/>
            </w:rPr>
            <w:t>tc</w:t>
          </w:r>
        </w:hyperlink>
      </w:r>
      <w:r>
        <w:rPr>
          <w:u w:val="single" w:color="0462c1"/>
          <w:rFonts w:ascii="TimesNewRomanPSMT" w:hAnsi="TimesNewRomanPSMT" w:eastAsia="TimesNewRomanPSMT"/>
          <w:b w:val="0"/>
          <w:i w:val="0"/>
          <w:color w:val="0563C1"/>
          <w:sz w:val="24"/>
        </w:rPr>
        <w:hyperlink r:id="rId10" w:history="1">
          <w:r>
            <w:rPr>
              <w:rStyle w:val="Hyperlink"/>
            </w:rPr>
            <w:t>h?v=d1hocXWSpus</w:t>
          </w:r>
        </w:hyperlink>
      </w:r>
    </w:p>
    <w:p>
      <w:pPr>
        <w:sectPr>
          <w:pgSz w:w="11906" w:h="16838"/>
          <w:pgMar w:top="726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6"/>
        <w:ind w:left="0" w:right="0"/>
      </w:pPr>
    </w:p>
    <w:p>
      <w:pPr>
        <w:autoSpaceDN w:val="0"/>
        <w:autoSpaceDE w:val="0"/>
        <w:widowControl/>
        <w:spacing w:line="247" w:lineRule="auto" w:before="0" w:after="0"/>
        <w:ind w:left="576" w:right="576" w:firstLine="0"/>
        <w:jc w:val="center"/>
      </w:pPr>
      <w:r>
        <w:rPr>
          <w:rFonts w:ascii="Times New Roman" w:hAnsi="Times New Roman" w:eastAsia="Times New Roman"/>
          <w:b/>
          <w:i w:val="0"/>
          <w:color w:val="000000"/>
          <w:sz w:val="24"/>
          <w:u w:val="single"/>
        </w:rPr>
        <w:t xml:space="preserve">SUGGESTIVE FORMAT AND SEQUENCE ORDER OF MOTIVATIONAL </w:t>
      </w:r>
      <w:r>
        <w:rPr>
          <w:rFonts w:ascii="Times New Roman" w:hAnsi="Times New Roman" w:eastAsia="Times New Roman"/>
          <w:b/>
          <w:i w:val="0"/>
          <w:color w:val="000000"/>
          <w:sz w:val="24"/>
          <w:u w:val="single"/>
        </w:rPr>
        <w:t>LECTURE</w:t>
      </w:r>
    </w:p>
    <w:p>
      <w:pPr>
        <w:autoSpaceDN w:val="0"/>
        <w:autoSpaceDE w:val="0"/>
        <w:widowControl/>
        <w:spacing w:line="308" w:lineRule="exact" w:before="182" w:after="0"/>
        <w:ind w:left="114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 xml:space="preserve">Mentor </w:t>
      </w:r>
      <w:r>
        <w:br/>
      </w: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 xml:space="preserve">Mentors are provided an observation checklist form to evaluate and share their observational 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 xml:space="preserve">feedback on how students within each team engage and collaborate in a learning environment. 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 xml:space="preserve">The checklist is provided at two different points: Once towards the end of the course. The 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 xml:space="preserve">checklists are an opportunity for mentors to share their unique perspective on group dynamics 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 xml:space="preserve">based on various team activities, gameplay sessions, pitch preparation, and other sessions, 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 xml:space="preserve">giving insights on the nature of communication and teamwork taking place and how both 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 xml:space="preserve">learning outcomes and the student experience can be improved in the future. </w:t>
      </w:r>
    </w:p>
    <w:p>
      <w:pPr>
        <w:autoSpaceDN w:val="0"/>
        <w:autoSpaceDE w:val="0"/>
        <w:widowControl/>
        <w:spacing w:line="230" w:lineRule="auto" w:before="246" w:after="0"/>
        <w:ind w:left="114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 xml:space="preserve">Session- 1 (Communication): </w:t>
      </w:r>
    </w:p>
    <w:p>
      <w:pPr>
        <w:autoSpaceDN w:val="0"/>
        <w:autoSpaceDE w:val="0"/>
        <w:widowControl/>
        <w:spacing w:line="298" w:lineRule="exact" w:before="28" w:after="178"/>
        <w:ind w:left="118" w:right="432" w:firstLine="0"/>
        <w:jc w:val="left"/>
      </w:pP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 xml:space="preserve">Please find below an overview of the activities taking place Session plan that will support 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 xml:space="preserve">your 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9282"/>
      </w:tblGrid>
      <w:tr>
        <w:trPr>
          <w:trHeight w:hRule="exact" w:val="318"/>
        </w:trPr>
        <w:tc>
          <w:tcPr>
            <w:tcW w:type="dxa" w:w="925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0" w:after="0"/>
              <w:ind w:left="108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Session- 1 OVERVIEW </w:t>
            </w:r>
          </w:p>
        </w:tc>
      </w:tr>
      <w:tr>
        <w:trPr>
          <w:trHeight w:hRule="exact" w:val="316"/>
        </w:trPr>
        <w:tc>
          <w:tcPr>
            <w:tcW w:type="dxa" w:w="925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8" w:after="0"/>
              <w:ind w:left="108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Aims and Objectives: </w:t>
            </w:r>
          </w:p>
        </w:tc>
      </w:tr>
      <w:tr>
        <w:trPr>
          <w:trHeight w:hRule="exact" w:val="2320"/>
        </w:trPr>
        <w:tc>
          <w:tcPr>
            <w:tcW w:type="dxa" w:w="925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8" w:val="left"/>
              </w:tabs>
              <w:autoSpaceDE w:val="0"/>
              <w:widowControl/>
              <w:spacing w:line="270" w:lineRule="exact" w:before="12" w:after="0"/>
              <w:ind w:left="46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To introduce the communication skills and how it will work </w:t>
            </w:r>
          </w:p>
          <w:p>
            <w:pPr>
              <w:autoSpaceDN w:val="0"/>
              <w:tabs>
                <w:tab w:pos="828" w:val="left"/>
              </w:tabs>
              <w:autoSpaceDE w:val="0"/>
              <w:widowControl/>
              <w:spacing w:line="270" w:lineRule="exact" w:before="28" w:after="0"/>
              <w:ind w:left="46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Get to know mentor and team - build rapport and develop a strong sense of a team </w:t>
            </w:r>
          </w:p>
          <w:p>
            <w:pPr>
              <w:autoSpaceDN w:val="0"/>
              <w:tabs>
                <w:tab w:pos="828" w:val="left"/>
              </w:tabs>
              <w:autoSpaceDE w:val="0"/>
              <w:widowControl/>
              <w:spacing w:line="270" w:lineRule="exact" w:before="24" w:after="0"/>
              <w:ind w:left="46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Provide an introduction to communication skills </w:t>
            </w:r>
          </w:p>
          <w:p>
            <w:pPr>
              <w:autoSpaceDN w:val="0"/>
              <w:tabs>
                <w:tab w:pos="828" w:val="left"/>
              </w:tabs>
              <w:autoSpaceDE w:val="0"/>
              <w:widowControl/>
              <w:spacing w:line="268" w:lineRule="exact" w:before="28" w:after="0"/>
              <w:ind w:left="46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Team to collaborate on an activity sheet developing their communication, teamwork, </w:t>
            </w:r>
          </w:p>
          <w:p>
            <w:pPr>
              <w:autoSpaceDN w:val="0"/>
              <w:autoSpaceDE w:val="0"/>
              <w:widowControl/>
              <w:spacing w:line="266" w:lineRule="exact" w:before="14" w:after="0"/>
              <w:ind w:left="82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and problem-solving </w:t>
            </w:r>
          </w:p>
          <w:p>
            <w:pPr>
              <w:autoSpaceDN w:val="0"/>
              <w:tabs>
                <w:tab w:pos="828" w:val="left"/>
              </w:tabs>
              <w:autoSpaceDE w:val="0"/>
              <w:widowControl/>
              <w:spacing w:line="268" w:lineRule="exact" w:before="58" w:after="0"/>
              <w:ind w:left="46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Gain an understanding of participants’ own communication skills rating at the start of </w:t>
            </w:r>
          </w:p>
          <w:p>
            <w:pPr>
              <w:autoSpaceDN w:val="0"/>
              <w:autoSpaceDE w:val="0"/>
              <w:widowControl/>
              <w:spacing w:line="266" w:lineRule="exact" w:before="32" w:after="0"/>
              <w:ind w:left="82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 program </w:t>
            </w:r>
          </w:p>
        </w:tc>
      </w:tr>
    </w:tbl>
    <w:p>
      <w:pPr>
        <w:autoSpaceDN w:val="0"/>
        <w:autoSpaceDE w:val="0"/>
        <w:widowControl/>
        <w:spacing w:line="29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320"/>
        <w:gridCol w:w="2320"/>
        <w:gridCol w:w="2320"/>
        <w:gridCol w:w="2320"/>
      </w:tblGrid>
      <w:tr>
        <w:trPr>
          <w:trHeight w:hRule="exact" w:val="314"/>
        </w:trPr>
        <w:tc>
          <w:tcPr>
            <w:tcW w:type="dxa" w:w="23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6" w:after="0"/>
              <w:ind w:left="0" w:right="756" w:firstLine="0"/>
              <w:jc w:val="righ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Activity:</w:t>
            </w:r>
          </w:p>
        </w:tc>
        <w:tc>
          <w:tcPr>
            <w:tcW w:type="dxa" w:w="23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6" w:after="0"/>
              <w:ind w:left="2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Participant Time</w:t>
            </w:r>
          </w:p>
        </w:tc>
        <w:tc>
          <w:tcPr>
            <w:tcW w:type="dxa" w:w="23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6" w:after="0"/>
              <w:ind w:left="0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Teacher Time </w:t>
            </w:r>
          </w:p>
        </w:tc>
        <w:tc>
          <w:tcPr>
            <w:tcW w:type="dxa" w:w="231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6" w:after="0"/>
              <w:ind w:left="2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Mentor Time </w:t>
            </w:r>
          </w:p>
        </w:tc>
      </w:tr>
      <w:tr>
        <w:trPr>
          <w:trHeight w:hRule="exact" w:val="906"/>
        </w:trPr>
        <w:tc>
          <w:tcPr>
            <w:tcW w:type="dxa" w:w="23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288" w:right="288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Intro Attend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contribute to the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scheduled. </w:t>
            </w:r>
          </w:p>
        </w:tc>
        <w:tc>
          <w:tcPr>
            <w:tcW w:type="dxa" w:w="23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62"/>
        </w:trPr>
        <w:tc>
          <w:tcPr>
            <w:tcW w:type="dxa" w:w="2310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" w:after="0"/>
              <w:ind w:left="144" w:right="288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Understand good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skills and how it </w:t>
            </w:r>
          </w:p>
          <w:p>
            <w:pPr>
              <w:autoSpaceDN w:val="0"/>
              <w:autoSpaceDE w:val="0"/>
              <w:widowControl/>
              <w:spacing w:line="266" w:lineRule="exact" w:before="3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works. </w:t>
            </w:r>
          </w:p>
        </w:tc>
        <w:tc>
          <w:tcPr>
            <w:tcW w:type="dxa" w:w="2316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0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8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28"/>
        </w:trPr>
        <w:tc>
          <w:tcPr>
            <w:tcW w:type="dxa" w:w="2310"/>
            <w:tcBorders>
              <w:start w:sz="4.0" w:val="single" w:color="#000000"/>
              <w:top w:sz="3.2000000000007276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9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Understand what good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communication skills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mean </w:t>
            </w:r>
          </w:p>
        </w:tc>
        <w:tc>
          <w:tcPr>
            <w:tcW w:type="dxa" w:w="2316"/>
            <w:tcBorders>
              <w:start w:sz="4.0" w:val="single" w:color="#000000"/>
              <w:top w:sz="3.2000000000007276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0"/>
            <w:tcBorders>
              <w:start w:sz="4.0" w:val="single" w:color="#000000"/>
              <w:top w:sz="3.2000000000007276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8"/>
            <w:tcBorders>
              <w:start w:sz="4.0" w:val="single" w:color="#000000"/>
              <w:top w:sz="3.2000000000007276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440"/>
        </w:trPr>
        <w:tc>
          <w:tcPr>
            <w:tcW w:type="dxa" w:w="231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144" w:right="144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Understand what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skills are important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for good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skills </w:t>
            </w:r>
          </w:p>
        </w:tc>
        <w:tc>
          <w:tcPr>
            <w:tcW w:type="dxa" w:w="231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724" w:right="1302" w:bottom="1308" w:left="132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"/>
        <w:ind w:left="0" w:right="0"/>
      </w:pPr>
    </w:p>
    <w:p>
      <w:pPr>
        <w:sectPr>
          <w:pgSz w:w="11906" w:h="16838"/>
          <w:pgMar w:top="720" w:right="1008" w:bottom="740" w:left="1030" w:header="720" w:footer="720" w:gutter="0"/>
          <w:cols/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934"/>
        <w:gridCol w:w="4934"/>
      </w:tblGrid>
      <w:tr>
        <w:trPr>
          <w:trHeight w:hRule="exact" w:val="582"/>
        </w:trPr>
        <w:tc>
          <w:tcPr>
            <w:tcW w:type="dxa" w:w="3510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58" w:after="0"/>
              <w:ind w:left="522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Key learning outcomes</w:t>
            </w:r>
          </w:p>
        </w:tc>
        <w:tc>
          <w:tcPr>
            <w:tcW w:type="dxa" w:w="274"/>
            <w:tcBorders>
              <w:start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type w:val="continuous"/>
          <w:pgSz w:w="11906" w:h="16838"/>
          <w:pgMar w:top="720" w:right="1008" w:bottom="740" w:left="1030" w:header="720" w:footer="720" w:gutter="0"/>
          <w:cols w:num="2" w:equalWidth="0">
            <w:col w:w="3794" w:space="0"/>
            <w:col w:w="6074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.000000000000227" w:type="dxa"/>
      </w:tblPr>
      <w:tblGrid>
        <w:gridCol w:w="4934"/>
        <w:gridCol w:w="4934"/>
      </w:tblGrid>
      <w:tr>
        <w:trPr>
          <w:trHeight w:hRule="exact" w:val="582"/>
        </w:trPr>
        <w:tc>
          <w:tcPr>
            <w:tcW w:type="dxa" w:w="3748"/>
            <w:tcBorders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80" w:after="0"/>
              <w:ind w:left="0" w:right="1550" w:firstLine="0"/>
              <w:jc w:val="righ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Resources</w:t>
            </w:r>
          </w:p>
        </w:tc>
        <w:tc>
          <w:tcPr>
            <w:tcW w:type="dxa" w:w="2296"/>
            <w:tcBorders>
              <w:start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144" w:right="288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Enterprise skills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developed</w:t>
            </w:r>
          </w:p>
        </w:tc>
      </w:tr>
    </w:tbl>
    <w:p>
      <w:pPr>
        <w:autoSpaceDN w:val="0"/>
        <w:autoSpaceDE w:val="0"/>
        <w:widowControl/>
        <w:spacing w:line="14" w:lineRule="exact" w:before="0" w:after="4"/>
        <w:ind w:left="0" w:right="0"/>
      </w:pPr>
    </w:p>
    <w:p>
      <w:pPr>
        <w:sectPr>
          <w:type w:val="nextColumn"/>
          <w:pgSz w:w="11906" w:h="16838"/>
          <w:pgMar w:top="720" w:right="1008" w:bottom="740" w:left="1030" w:header="720" w:footer="720" w:gutter="0"/>
          <w:cols w:num="2" w:equalWidth="0">
            <w:col w:w="3794" w:space="0"/>
            <w:col w:w="6074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289"/>
        <w:gridCol w:w="3289"/>
        <w:gridCol w:w="3289"/>
      </w:tblGrid>
      <w:tr>
        <w:trPr>
          <w:trHeight w:hRule="exact" w:val="2134"/>
        </w:trPr>
        <w:tc>
          <w:tcPr>
            <w:tcW w:type="dxa" w:w="3510"/>
            <w:tcBorders>
              <w:start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00" w:val="left"/>
              </w:tabs>
              <w:autoSpaceDE w:val="0"/>
              <w:widowControl/>
              <w:spacing w:line="282" w:lineRule="exact" w:before="58" w:after="0"/>
              <w:ind w:left="12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Understand the communication.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skills and how it works. </w:t>
            </w:r>
          </w:p>
          <w:p>
            <w:pPr>
              <w:autoSpaceDN w:val="0"/>
              <w:tabs>
                <w:tab w:pos="430" w:val="left"/>
                <w:tab w:pos="494" w:val="left"/>
                <w:tab w:pos="844" w:val="left"/>
                <w:tab w:pos="1590" w:val="left"/>
              </w:tabs>
              <w:autoSpaceDE w:val="0"/>
              <w:widowControl/>
              <w:spacing w:line="282" w:lineRule="exact" w:before="10" w:after="0"/>
              <w:ind w:left="386" w:right="144" w:firstLine="0"/>
              <w:jc w:val="left"/>
            </w:pPr>
            <w:r>
              <w:tab/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Understand what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communication skills mean.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Understand what skills are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important for communication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skills </w:t>
            </w:r>
          </w:p>
        </w:tc>
        <w:tc>
          <w:tcPr>
            <w:tcW w:type="dxa" w:w="4032"/>
            <w:tcBorders>
              <w:start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8" w:lineRule="exact" w:before="228" w:after="0"/>
              <w:ind w:left="1584" w:right="1008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1.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Podium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2.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Projector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3.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Computer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4.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Flip Chart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5.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Marker </w:t>
            </w:r>
          </w:p>
        </w:tc>
        <w:tc>
          <w:tcPr>
            <w:tcW w:type="dxa" w:w="2296"/>
            <w:tcBorders>
              <w:start w:sz="4.0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444" w:after="0"/>
              <w:ind w:left="288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Self Confidence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Teamwork </w:t>
            </w:r>
          </w:p>
        </w:tc>
      </w:tr>
    </w:tbl>
    <w:p>
      <w:pPr>
        <w:autoSpaceDN w:val="0"/>
        <w:autoSpaceDE w:val="0"/>
        <w:widowControl/>
        <w:spacing w:line="60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80.0" w:type="dxa"/>
      </w:tblPr>
      <w:tblGrid>
        <w:gridCol w:w="4934"/>
        <w:gridCol w:w="4934"/>
      </w:tblGrid>
      <w:tr>
        <w:trPr>
          <w:trHeight w:hRule="exact" w:val="312"/>
        </w:trPr>
        <w:tc>
          <w:tcPr>
            <w:tcW w:type="dxa" w:w="308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" w:after="0"/>
              <w:ind w:left="98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Schedule </w:t>
            </w:r>
          </w:p>
        </w:tc>
        <w:tc>
          <w:tcPr>
            <w:tcW w:type="dxa" w:w="62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Mentor Should do </w:t>
            </w:r>
          </w:p>
        </w:tc>
      </w:tr>
      <w:tr>
        <w:trPr>
          <w:trHeight w:hRule="exact" w:val="1680"/>
        </w:trPr>
        <w:tc>
          <w:tcPr>
            <w:tcW w:type="dxa" w:w="308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48" w:after="0"/>
              <w:ind w:left="144" w:right="1584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Welcome: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5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min</w:t>
            </w:r>
          </w:p>
        </w:tc>
        <w:tc>
          <w:tcPr>
            <w:tcW w:type="dxa" w:w="62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9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Short welcome and ask the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Mentor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to introduce him/herself.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Provide a brief welcome to the qualification for the class. Note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for Instructor: Throughout this session, please monitor the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session to ensure nothing inappropriate is being happened. </w:t>
            </w:r>
          </w:p>
        </w:tc>
      </w:tr>
      <w:tr>
        <w:trPr>
          <w:trHeight w:hRule="exact" w:val="2784"/>
        </w:trPr>
        <w:tc>
          <w:tcPr>
            <w:tcW w:type="dxa" w:w="308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100" w:after="0"/>
              <w:ind w:left="144" w:right="1296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Icebreaker: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10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min</w:t>
            </w:r>
          </w:p>
        </w:tc>
        <w:tc>
          <w:tcPr>
            <w:tcW w:type="dxa" w:w="620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0" w:after="0"/>
              <w:ind w:left="98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Start your session by delivering an icebreaker, this will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enable you and your team to start to build rapport and create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 team presentation for the tasks ahead.  The icebreaker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below should work well at introductions and encouraging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communication, but feel free to use others if you think they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are more appropriate. It is important to encourage young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people to get to know each other and build strong team links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during the first hour; this will help to increase their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motivation and communication throughout the sessions. </w:t>
            </w:r>
          </w:p>
        </w:tc>
      </w:tr>
      <w:tr>
        <w:trPr>
          <w:trHeight w:hRule="exact" w:val="4868"/>
        </w:trPr>
        <w:tc>
          <w:tcPr>
            <w:tcW w:type="dxa" w:w="308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144" w:after="0"/>
              <w:ind w:left="144" w:right="576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Introduction &amp;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Onboarding: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20mins</w:t>
            </w:r>
          </w:p>
        </w:tc>
        <w:tc>
          <w:tcPr>
            <w:tcW w:type="dxa" w:w="620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18" w:val="left"/>
              </w:tabs>
              <w:autoSpaceDE w:val="0"/>
              <w:widowControl/>
              <w:spacing w:line="286" w:lineRule="exact" w:before="0" w:after="0"/>
              <w:ind w:left="98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Provide a brief introduction of the qualification to the class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and play the “Onboarding Video or Presentation”. In your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introduction cover the following: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Explanation of the program and structure. (Kamyab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jawan Program)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2.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How you will use your communication skills in your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professional life. </w:t>
            </w:r>
          </w:p>
          <w:p>
            <w:pPr>
              <w:autoSpaceDN w:val="0"/>
              <w:tabs>
                <w:tab w:pos="818" w:val="left"/>
              </w:tabs>
              <w:autoSpaceDE w:val="0"/>
              <w:widowControl/>
              <w:spacing w:line="280" w:lineRule="exact" w:before="0" w:after="0"/>
              <w:ind w:left="9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3.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Key contacts and key information – e.g. role of teacher,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mentor, and SEED. Policies and procedures (user agreements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and “contact us” section). Everyone to go to the Group Rules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tab at the top of their screen, read out the rules, and ask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everyone to verbally agree. Ensure that the consequences are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clear for using the platform outside of hours. (9am-8pm)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4. </w:t>
            </w:r>
            <w:r>
              <w:br/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What is up next for the next 2 weeks ahead so young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people know what to expect (see pages 5-7 for an overview of </w:t>
            </w:r>
          </w:p>
          <w:p>
            <w:pPr>
              <w:autoSpaceDN w:val="0"/>
              <w:autoSpaceDE w:val="0"/>
              <w:widowControl/>
              <w:spacing w:line="266" w:lineRule="exact" w:before="3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 challenge). Allow young people to ask any questions about </w:t>
            </w:r>
          </w:p>
          <w:p>
            <w:pPr>
              <w:autoSpaceDN w:val="0"/>
              <w:autoSpaceDE w:val="0"/>
              <w:widowControl/>
              <w:spacing w:line="266" w:lineRule="exact" w:before="32" w:after="0"/>
              <w:ind w:left="9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 session topic. </w:t>
            </w:r>
          </w:p>
        </w:tc>
      </w:tr>
      <w:tr>
        <w:trPr>
          <w:trHeight w:hRule="exact" w:val="888"/>
        </w:trPr>
        <w:tc>
          <w:tcPr>
            <w:tcW w:type="dxa" w:w="308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64" w:after="0"/>
              <w:ind w:left="144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Team Activity Planning: 30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minutes</w:t>
            </w:r>
          </w:p>
        </w:tc>
        <w:tc>
          <w:tcPr>
            <w:tcW w:type="dxa" w:w="62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98" w:right="0" w:firstLine="0"/>
              <w:jc w:val="both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MENTOR: Explain to the whole team that you will now be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planning how to collaborate for the first and second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collaborative Team Activities that will take place outside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type w:val="continuous"/>
          <w:pgSz w:w="11906" w:h="16838"/>
          <w:pgMar w:top="720" w:right="1008" w:bottom="740" w:left="103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665"/>
        <w:gridCol w:w="4665"/>
      </w:tblGrid>
      <w:tr>
        <w:trPr>
          <w:trHeight w:hRule="exact" w:val="6288"/>
        </w:trPr>
        <w:tc>
          <w:tcPr>
            <w:tcW w:type="dxa" w:w="308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2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" w:after="0"/>
              <w:ind w:left="98" w:right="30" w:firstLine="0"/>
              <w:jc w:val="both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of the session. There will not be another session until the next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session so this step is required because communicating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making decisions outside of a session requires a different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strategy that must be agreed upon so that everyone knows what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they are doing for this activity and how. </w:t>
            </w:r>
          </w:p>
          <w:p>
            <w:pPr>
              <w:autoSpaceDN w:val="0"/>
              <w:tabs>
                <w:tab w:pos="638" w:val="left"/>
                <w:tab w:pos="818" w:val="left"/>
              </w:tabs>
              <w:autoSpaceDE w:val="0"/>
              <w:widowControl/>
              <w:spacing w:line="298" w:lineRule="exact" w:before="32" w:after="0"/>
              <w:ind w:left="278" w:right="129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“IDENTIFY ENTREPRENEURS” TEAM </w:t>
            </w:r>
            <w:r>
              <w:tab/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ACTIVITY </w:t>
            </w:r>
          </w:p>
          <w:p>
            <w:pPr>
              <w:autoSpaceDN w:val="0"/>
              <w:tabs>
                <w:tab w:pos="638" w:val="left"/>
              </w:tabs>
              <w:autoSpaceDE w:val="0"/>
              <w:widowControl/>
              <w:spacing w:line="270" w:lineRule="exact" w:before="60" w:after="0"/>
              <w:ind w:left="2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“BRAINSTORMING SOCIAL PROBLEMS” TEAM </w:t>
            </w:r>
          </w:p>
          <w:p>
            <w:pPr>
              <w:autoSpaceDN w:val="0"/>
              <w:autoSpaceDE w:val="0"/>
              <w:widowControl/>
              <w:spacing w:line="266" w:lineRule="exact" w:before="32" w:after="0"/>
              <w:ind w:left="81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ACTIVITY” </w:t>
            </w:r>
          </w:p>
          <w:p>
            <w:pPr>
              <w:autoSpaceDN w:val="0"/>
              <w:autoSpaceDE w:val="0"/>
              <w:widowControl/>
              <w:spacing w:line="276" w:lineRule="exact" w:before="22" w:after="0"/>
              <w:ind w:left="98" w:right="82" w:firstLine="0"/>
              <w:jc w:val="both"/>
            </w:pPr>
            <w:r>
              <w:rPr>
                <w:rFonts w:ascii="Times New Roman" w:hAnsi="Times New Roman" w:eastAsia="Times New Roman"/>
                <w:b w:val="0"/>
                <w:i/>
                <w:color w:val="000000"/>
                <w:sz w:val="24"/>
              </w:rPr>
              <w:t xml:space="preserve">As a team, collaborate on a creative brainstorm on social </w:t>
            </w:r>
            <w:r>
              <w:rPr>
                <w:rFonts w:ascii="Times New Roman" w:hAnsi="Times New Roman" w:eastAsia="Times New Roman"/>
                <w:b w:val="0"/>
                <w:i/>
                <w:color w:val="000000"/>
                <w:sz w:val="24"/>
              </w:rPr>
              <w:t xml:space="preserve">problems in your community. Vote on the areas you feel most </w:t>
            </w:r>
            <w:r>
              <w:rPr>
                <w:rFonts w:ascii="Times New Roman" w:hAnsi="Times New Roman" w:eastAsia="Times New Roman"/>
                <w:b w:val="0"/>
                <w:i/>
                <w:color w:val="000000"/>
                <w:sz w:val="24"/>
              </w:rPr>
              <w:t xml:space="preserve">passionate about as a team, then write down what change you </w:t>
            </w:r>
            <w:r>
              <w:rPr>
                <w:rFonts w:ascii="Times New Roman" w:hAnsi="Times New Roman" w:eastAsia="Times New Roman"/>
                <w:b w:val="0"/>
                <w:i/>
                <w:color w:val="000000"/>
                <w:sz w:val="24"/>
              </w:rPr>
              <w:t xml:space="preserve">would like to see happen.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 Make sure the teams have the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opportunity to talk about how they want to work as a team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through the activities e.g. when they want to complete the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activities, how to communicate, the role of the project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manager, etc. Make sure you allocate each young person a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specific week that they are the project manager for the weekly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activities and make a note of this.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9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Type up notes for their strategy if this is helpful - it can be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included underneath the Team Contract. </w:t>
            </w:r>
          </w:p>
        </w:tc>
      </w:tr>
      <w:tr>
        <w:trPr>
          <w:trHeight w:hRule="exact" w:val="1662"/>
        </w:trPr>
        <w:tc>
          <w:tcPr>
            <w:tcW w:type="dxa" w:w="308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50" w:after="0"/>
              <w:ind w:left="144" w:right="1008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Session Close: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5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minutes</w:t>
            </w:r>
          </w:p>
        </w:tc>
        <w:tc>
          <w:tcPr>
            <w:tcW w:type="dxa" w:w="620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98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MENTOR: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Close the session with the opportunity for anyone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to ask any remaining questions. </w:t>
            </w:r>
          </w:p>
          <w:p>
            <w:pPr>
              <w:autoSpaceDN w:val="0"/>
              <w:autoSpaceDE w:val="0"/>
              <w:widowControl/>
              <w:spacing w:line="290" w:lineRule="exact" w:before="0" w:after="0"/>
              <w:ind w:left="98" w:right="432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Instructor: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Facilitate the wrap-up of the session. A quick reminder of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what is coming up next and when the next session will be.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720" w:right="1272" w:bottom="1440" w:left="130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6"/>
        <w:ind w:left="0" w:right="0"/>
      </w:pPr>
    </w:p>
    <w:p>
      <w:pPr>
        <w:autoSpaceDN w:val="0"/>
        <w:autoSpaceDE w:val="0"/>
        <w:widowControl/>
        <w:spacing w:line="230" w:lineRule="auto" w:before="0" w:after="30"/>
        <w:ind w:left="2480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MOTIVATIONAL LECTURES LINKS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0.0" w:type="dxa"/>
      </w:tblPr>
      <w:tblGrid>
        <w:gridCol w:w="3348"/>
        <w:gridCol w:w="3348"/>
        <w:gridCol w:w="3348"/>
      </w:tblGrid>
      <w:tr>
        <w:trPr>
          <w:trHeight w:hRule="exact" w:val="344"/>
        </w:trPr>
        <w:tc>
          <w:tcPr>
            <w:tcW w:type="dxa" w:w="1806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TOPIC</w:t>
            </w:r>
          </w:p>
        </w:tc>
        <w:tc>
          <w:tcPr>
            <w:tcW w:type="dxa" w:w="212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SPEAKER</w:t>
            </w:r>
          </w:p>
        </w:tc>
        <w:tc>
          <w:tcPr>
            <w:tcW w:type="dxa" w:w="6082"/>
            <w:tcBorders>
              <w:start w:sz="4.0" w:val="single" w:color="#000000"/>
              <w:top w:sz="3.2000000000000455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LINK</w:t>
            </w:r>
          </w:p>
        </w:tc>
      </w:tr>
      <w:tr>
        <w:trPr>
          <w:trHeight w:hRule="exact" w:val="852"/>
        </w:trPr>
        <w:tc>
          <w:tcPr>
            <w:tcW w:type="dxa" w:w="180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43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How to Face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Problems In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>Life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0" w:after="0"/>
              <w:ind w:left="9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Qasim Ali Shah </w:t>
            </w:r>
          </w:p>
        </w:tc>
        <w:tc>
          <w:tcPr>
            <w:tcW w:type="dxa" w:w="6082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0" w:after="0"/>
              <w:ind w:left="10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  <w:u w:val="single"/>
              </w:rPr>
              <w:t>https://www.youtube.com/watch?v=OrQte08Ml90</w:t>
            </w:r>
          </w:p>
        </w:tc>
      </w:tr>
      <w:tr>
        <w:trPr>
          <w:trHeight w:hRule="exact" w:val="850"/>
        </w:trPr>
        <w:tc>
          <w:tcPr>
            <w:tcW w:type="dxa" w:w="180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43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Just Control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Your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Emotions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2" w:after="0"/>
              <w:ind w:left="9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Qasim Ali Shah </w:t>
            </w:r>
          </w:p>
        </w:tc>
        <w:tc>
          <w:tcPr>
            <w:tcW w:type="dxa" w:w="6082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2" w:after="0"/>
              <w:ind w:left="10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  <w:u w:val="single"/>
              </w:rPr>
              <w:t>https://www.youtube.com/watch?v=JzFs__yJt-w</w:t>
            </w:r>
          </w:p>
        </w:tc>
      </w:tr>
      <w:tr>
        <w:trPr>
          <w:trHeight w:hRule="exact" w:val="850"/>
        </w:trPr>
        <w:tc>
          <w:tcPr>
            <w:tcW w:type="dxa" w:w="180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106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How to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Communicate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Effectively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0" w:after="0"/>
              <w:ind w:left="9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Qasim Ali Shah </w:t>
            </w:r>
          </w:p>
        </w:tc>
        <w:tc>
          <w:tcPr>
            <w:tcW w:type="dxa" w:w="6082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0" w:after="0"/>
              <w:ind w:left="10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  <w:u w:val="single"/>
              </w:rPr>
              <w:t>https://www.youtube.com/watch?v=PhHAQEGehKc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 </w:t>
            </w:r>
          </w:p>
        </w:tc>
      </w:tr>
      <w:tr>
        <w:trPr>
          <w:trHeight w:hRule="exact" w:val="1652"/>
        </w:trPr>
        <w:tc>
          <w:tcPr>
            <w:tcW w:type="dxa" w:w="180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Your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ATTITUDE is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Everything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98" w:right="576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Tony Robbins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Les Brown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David Goggins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Jocko Willink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Wayne Dyer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Eckart Tolle </w:t>
            </w:r>
          </w:p>
        </w:tc>
        <w:tc>
          <w:tcPr>
            <w:tcW w:type="dxa" w:w="6082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2" w:after="0"/>
              <w:ind w:left="10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  <w:u w:val="single"/>
              </w:rPr>
              <w:t>https://www.youtube.com/watch?v=5fS3rj6eIFg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 </w:t>
            </w:r>
          </w:p>
        </w:tc>
      </w:tr>
      <w:tr>
        <w:trPr>
          <w:trHeight w:hRule="exact" w:val="1124"/>
        </w:trPr>
        <w:tc>
          <w:tcPr>
            <w:tcW w:type="dxa" w:w="1806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0" w:after="0"/>
              <w:ind w:left="106" w:right="43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Control Your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EMOTIONS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98" w:right="72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Jim Rohn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Les Brown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TD Jakes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>Tony Robbins</w:t>
            </w:r>
          </w:p>
        </w:tc>
        <w:tc>
          <w:tcPr>
            <w:tcW w:type="dxa" w:w="6082"/>
            <w:tcBorders>
              <w:start w:sz="4.0" w:val="single" w:color="#000000"/>
              <w:top w:sz="4.0" w:val="single" w:color="#000000"/>
              <w:end w:sz="3.2000000000007276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2" w:after="0"/>
              <w:ind w:left="10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  <w:u w:val="single"/>
              </w:rPr>
              <w:t>https://www.youtube.com/watch?v=chn86sH0O5U</w:t>
            </w:r>
          </w:p>
        </w:tc>
      </w:tr>
      <w:tr>
        <w:trPr>
          <w:trHeight w:hRule="exact" w:val="850"/>
        </w:trPr>
        <w:tc>
          <w:tcPr>
            <w:tcW w:type="dxa" w:w="1806"/>
            <w:tcBorders>
              <w:start w:sz="3.2000000000000455" w:val="single" w:color="#000000"/>
              <w:top w:sz="3.200000000000273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43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Defeat Fear,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Build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Confidence </w:t>
            </w:r>
          </w:p>
        </w:tc>
        <w:tc>
          <w:tcPr>
            <w:tcW w:type="dxa" w:w="2122"/>
            <w:tcBorders>
              <w:start w:sz="4.0" w:val="single" w:color="#000000"/>
              <w:top w:sz="3.200000000000273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2" w:after="0"/>
              <w:ind w:left="9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Shaykh Atif Ahmed </w:t>
            </w:r>
          </w:p>
        </w:tc>
        <w:tc>
          <w:tcPr>
            <w:tcW w:type="dxa" w:w="6082"/>
            <w:tcBorders>
              <w:start w:sz="4.0" w:val="single" w:color="#000000"/>
              <w:top w:sz="3.200000000000273" w:val="single" w:color="#000000"/>
              <w:end w:sz="3.2000000000007276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2" w:after="0"/>
              <w:ind w:left="10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  <w:u w:val="single"/>
              </w:rPr>
              <w:t>https://www.youtube.com/watch?v=s10dzfbozd4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 </w:t>
            </w:r>
          </w:p>
        </w:tc>
      </w:tr>
      <w:tr>
        <w:trPr>
          <w:trHeight w:hRule="exact" w:val="572"/>
        </w:trPr>
        <w:tc>
          <w:tcPr>
            <w:tcW w:type="dxa" w:w="1806"/>
            <w:tcBorders>
              <w:start w:sz="3.2000000000000455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0" w:after="0"/>
              <w:ind w:left="106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Wisdom of the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Eagle </w:t>
            </w:r>
          </w:p>
        </w:tc>
        <w:tc>
          <w:tcPr>
            <w:tcW w:type="dxa" w:w="2122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2" w:after="0"/>
              <w:ind w:left="9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Learn Kurooji </w:t>
            </w:r>
          </w:p>
        </w:tc>
        <w:tc>
          <w:tcPr>
            <w:tcW w:type="dxa" w:w="6082"/>
            <w:tcBorders>
              <w:start w:sz="4.0" w:val="single" w:color="#000000"/>
              <w:top w:sz="3.200000000000273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2" w:after="0"/>
              <w:ind w:left="10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  <w:u w:val="single"/>
              </w:rPr>
              <w:t>https://www.youtube.com/watch?v=bEU7V5rJTtw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 </w:t>
            </w:r>
          </w:p>
        </w:tc>
      </w:tr>
      <w:tr>
        <w:trPr>
          <w:trHeight w:hRule="exact" w:val="578"/>
        </w:trPr>
        <w:tc>
          <w:tcPr>
            <w:tcW w:type="dxa" w:w="180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106" w:right="43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The Power of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ATTITUDE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4" w:after="0"/>
              <w:ind w:left="9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hyperlink r:id="rId11" w:history="1">
                <w:r>
                  <w:rPr>
                    <w:rStyle w:val="Hyperlink"/>
                  </w:rPr>
                  <w:t>Titan Man</w:t>
                </w:r>
              </w:hyperlink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 </w:t>
            </w:r>
          </w:p>
        </w:tc>
        <w:tc>
          <w:tcPr>
            <w:tcW w:type="dxa" w:w="6082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4" w:after="0"/>
              <w:ind w:left="10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  <w:u w:val="single"/>
              </w:rPr>
              <w:t>https://www.youtube.com/watch?v=r8LJ5X2ejqU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 </w:t>
            </w:r>
          </w:p>
        </w:tc>
      </w:tr>
      <w:tr>
        <w:trPr>
          <w:trHeight w:hRule="exact" w:val="848"/>
        </w:trPr>
        <w:tc>
          <w:tcPr>
            <w:tcW w:type="dxa" w:w="180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6" w:right="576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STOP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WASTING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TIME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98" w:right="43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Arnold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Schwarzenegger </w:t>
            </w:r>
          </w:p>
        </w:tc>
        <w:tc>
          <w:tcPr>
            <w:tcW w:type="dxa" w:w="6082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2" w:after="0"/>
              <w:ind w:left="10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  <w:u w:val="single"/>
              </w:rPr>
              <w:t>https://www.youtube.com/watch?v=kzSBrJmXqdg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 </w:t>
            </w:r>
          </w:p>
        </w:tc>
      </w:tr>
      <w:tr>
        <w:trPr>
          <w:trHeight w:hRule="exact" w:val="554"/>
        </w:trPr>
        <w:tc>
          <w:tcPr>
            <w:tcW w:type="dxa" w:w="180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2" w:after="0"/>
              <w:ind w:left="106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Risk of Success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0" w:after="0"/>
              <w:ind w:left="98" w:right="86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Denzel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Washington </w:t>
            </w:r>
          </w:p>
        </w:tc>
        <w:tc>
          <w:tcPr>
            <w:tcW w:type="dxa" w:w="6082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2" w:after="0"/>
              <w:ind w:left="10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  <w:u w:val="single"/>
              </w:rPr>
              <w:t>https://www.youtube.com/watch?v=tbnzAVRZ9Xc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724" w:right="422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8"/>
        <w:ind w:left="0" w:right="0"/>
      </w:pPr>
    </w:p>
    <w:p>
      <w:pPr>
        <w:autoSpaceDN w:val="0"/>
        <w:autoSpaceDE w:val="0"/>
        <w:widowControl/>
        <w:spacing w:line="230" w:lineRule="auto" w:before="0" w:after="0"/>
        <w:ind w:left="0" w:right="0" w:firstLine="0"/>
        <w:jc w:val="center"/>
      </w:pPr>
      <w:r>
        <w:rPr>
          <w:rFonts w:ascii="Times New Roman" w:hAnsi="Times New Roman" w:eastAsia="Times New Roman"/>
          <w:b/>
          <w:i w:val="0"/>
          <w:color w:val="000000"/>
          <w:sz w:val="32"/>
        </w:rPr>
        <w:t>Annexure - III</w:t>
      </w:r>
    </w:p>
    <w:p>
      <w:pPr>
        <w:autoSpaceDN w:val="0"/>
        <w:autoSpaceDE w:val="0"/>
        <w:widowControl/>
        <w:spacing w:line="230" w:lineRule="auto" w:before="334" w:after="326"/>
        <w:ind w:left="0" w:right="0" w:firstLine="0"/>
        <w:jc w:val="center"/>
      </w:pPr>
      <w:r>
        <w:rPr>
          <w:rFonts w:ascii="Times New Roman" w:hAnsi="Times New Roman" w:eastAsia="Times New Roman"/>
          <w:b/>
          <w:i w:val="0"/>
          <w:color w:val="000000"/>
          <w:sz w:val="24"/>
          <w:u w:val="single"/>
        </w:rPr>
        <w:t>SUCCESS STORY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4.00000000000006" w:type="dxa"/>
      </w:tblPr>
      <w:tblGrid>
        <w:gridCol w:w="3033"/>
        <w:gridCol w:w="3033"/>
        <w:gridCol w:w="3033"/>
      </w:tblGrid>
      <w:tr>
        <w:trPr>
          <w:trHeight w:hRule="exact" w:val="550"/>
        </w:trPr>
        <w:tc>
          <w:tcPr>
            <w:tcW w:type="dxa" w:w="656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S. </w:t>
            </w:r>
          </w:p>
          <w:p>
            <w:pPr>
              <w:autoSpaceDN w:val="0"/>
              <w:autoSpaceDE w:val="0"/>
              <w:widowControl/>
              <w:spacing w:line="233" w:lineRule="auto" w:before="2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>No</w:t>
            </w:r>
          </w:p>
        </w:tc>
        <w:tc>
          <w:tcPr>
            <w:tcW w:type="dxa" w:w="6382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>Key Information</w:t>
            </w:r>
          </w:p>
        </w:tc>
        <w:tc>
          <w:tcPr>
            <w:tcW w:type="dxa" w:w="1940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>Detail/Description</w:t>
            </w:r>
          </w:p>
        </w:tc>
      </w:tr>
    </w:tbl>
    <w:p>
      <w:pPr>
        <w:autoSpaceDN w:val="0"/>
        <w:autoSpaceDE w:val="0"/>
        <w:widowControl/>
        <w:spacing w:line="2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4.00000000000006" w:type="dxa"/>
      </w:tblPr>
      <w:tblGrid>
        <w:gridCol w:w="3033"/>
        <w:gridCol w:w="3033"/>
        <w:gridCol w:w="3033"/>
      </w:tblGrid>
      <w:tr>
        <w:trPr>
          <w:trHeight w:hRule="exact" w:val="1168"/>
        </w:trPr>
        <w:tc>
          <w:tcPr>
            <w:tcW w:type="dxa" w:w="656"/>
            <w:tcBorders>
              <w:start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8" w:after="0"/>
              <w:ind w:left="9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1. </w:t>
            </w:r>
          </w:p>
        </w:tc>
        <w:tc>
          <w:tcPr>
            <w:tcW w:type="dxa" w:w="6382"/>
            <w:tcBorders>
              <w:start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102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>Self &amp; Family background</w:t>
            </w:r>
          </w:p>
        </w:tc>
        <w:tc>
          <w:tcPr>
            <w:tcW w:type="dxa" w:w="1940"/>
            <w:tcBorders>
              <w:start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4.00000000000006" w:type="dxa"/>
      </w:tblPr>
      <w:tblGrid>
        <w:gridCol w:w="3033"/>
        <w:gridCol w:w="3033"/>
        <w:gridCol w:w="3033"/>
      </w:tblGrid>
      <w:tr>
        <w:trPr>
          <w:trHeight w:hRule="exact" w:val="1762"/>
        </w:trPr>
        <w:tc>
          <w:tcPr>
            <w:tcW w:type="dxa" w:w="656"/>
            <w:tcBorders>
              <w:start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0" w:after="0"/>
              <w:ind w:left="9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2. </w:t>
            </w:r>
          </w:p>
        </w:tc>
        <w:tc>
          <w:tcPr>
            <w:tcW w:type="dxa" w:w="6382"/>
            <w:tcBorders>
              <w:start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102" w:right="72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How he came on board NAVTTC Training/  or got trained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>through any other source</w:t>
            </w:r>
          </w:p>
        </w:tc>
        <w:tc>
          <w:tcPr>
            <w:tcW w:type="dxa" w:w="1940"/>
            <w:tcBorders>
              <w:start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2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4.00000000000006" w:type="dxa"/>
      </w:tblPr>
      <w:tblGrid>
        <w:gridCol w:w="3033"/>
        <w:gridCol w:w="3033"/>
        <w:gridCol w:w="3033"/>
      </w:tblGrid>
      <w:tr>
        <w:trPr>
          <w:trHeight w:hRule="exact" w:val="1318"/>
        </w:trPr>
        <w:tc>
          <w:tcPr>
            <w:tcW w:type="dxa" w:w="656"/>
            <w:tcBorders>
              <w:start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8" w:after="0"/>
              <w:ind w:left="9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3. </w:t>
            </w:r>
          </w:p>
        </w:tc>
        <w:tc>
          <w:tcPr>
            <w:tcW w:type="dxa" w:w="6382"/>
            <w:tcBorders>
              <w:start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8" w:after="0"/>
              <w:ind w:left="102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Post-training activities </w:t>
            </w:r>
          </w:p>
        </w:tc>
        <w:tc>
          <w:tcPr>
            <w:tcW w:type="dxa" w:w="1940"/>
            <w:tcBorders>
              <w:start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2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4.00000000000006" w:type="dxa"/>
      </w:tblPr>
      <w:tblGrid>
        <w:gridCol w:w="3033"/>
        <w:gridCol w:w="3033"/>
        <w:gridCol w:w="3033"/>
      </w:tblGrid>
      <w:tr>
        <w:trPr>
          <w:trHeight w:hRule="exact" w:val="1242"/>
        </w:trPr>
        <w:tc>
          <w:tcPr>
            <w:tcW w:type="dxa" w:w="656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0" w:after="0"/>
              <w:ind w:left="9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4. </w:t>
            </w:r>
          </w:p>
        </w:tc>
        <w:tc>
          <w:tcPr>
            <w:tcW w:type="dxa" w:w="6382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8" w:lineRule="auto" w:before="10" w:after="0"/>
              <w:ind w:left="102" w:right="4464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Message to others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>(under training)</w:t>
            </w:r>
          </w:p>
        </w:tc>
        <w:tc>
          <w:tcPr>
            <w:tcW w:type="dxa" w:w="1940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0" w:lineRule="exact" w:before="500" w:after="0"/>
        <w:ind w:left="370" w:right="432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2"/>
          <w:u w:val="single"/>
        </w:rPr>
        <w:t>Note:</w:t>
      </w:r>
      <w:r>
        <w:rPr>
          <w:rFonts w:ascii="Times New Roman" w:hAnsi="Times New Roman" w:eastAsia="Times New Roman"/>
          <w:b/>
          <w:i w:val="0"/>
          <w:color w:val="000000"/>
          <w:sz w:val="22"/>
        </w:rPr>
        <w:t xml:space="preserve">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Success story is a source of motivation for the trainees and can be presented in several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>ways/forms in a NAVTTC skill development course as under: -</w:t>
      </w:r>
    </w:p>
    <w:p>
      <w:pPr>
        <w:autoSpaceDN w:val="0"/>
        <w:tabs>
          <w:tab w:pos="720" w:val="left"/>
        </w:tabs>
        <w:autoSpaceDE w:val="0"/>
        <w:widowControl/>
        <w:spacing w:line="276" w:lineRule="exact" w:before="238" w:after="0"/>
        <w:ind w:left="360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1.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To call a passed out successful trainee of the institute. He will narrate his success story to the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trainees in his own words and meet trainees as well. </w:t>
      </w:r>
    </w:p>
    <w:p>
      <w:pPr>
        <w:autoSpaceDN w:val="0"/>
        <w:tabs>
          <w:tab w:pos="720" w:val="left"/>
        </w:tabs>
        <w:autoSpaceDE w:val="0"/>
        <w:widowControl/>
        <w:spacing w:line="286" w:lineRule="exact" w:before="20" w:after="0"/>
        <w:ind w:left="360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2.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>To see and listen to a recorded video/clip (5 to 7 minutes) showing a successful trainee Audio-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>video recording that has to cover the above-mentioned points.</w:t>
      </w:r>
      <w:r>
        <w:rPr>
          <w:rFonts w:ascii="Times New Roman" w:hAnsi="Times New Roman" w:eastAsia="Times New Roman"/>
          <w:b/>
          <w:i w:val="0"/>
          <w:color w:val="000000"/>
          <w:sz w:val="22"/>
        </w:rPr>
        <w:t xml:space="preserve">* </w:t>
      </w:r>
      <w:r>
        <w:br/>
      </w:r>
      <w:r>
        <w:rPr>
          <w:rFonts w:ascii="Arial" w:hAnsi="Arial" w:eastAsia="Arial"/>
          <w:b/>
          <w:i w:val="0"/>
          <w:color w:val="000000"/>
          <w:sz w:val="24"/>
        </w:rPr>
        <w:t xml:space="preserve">3.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The teacher displays the picture of a successful trainee (name, trade, institute, organization, job,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earning, etc) and narrates his/her story in the teacher’s own motivational words. </w:t>
      </w:r>
    </w:p>
    <w:p>
      <w:pPr>
        <w:autoSpaceDN w:val="0"/>
        <w:autoSpaceDE w:val="0"/>
        <w:widowControl/>
        <w:spacing w:line="230" w:lineRule="auto" w:before="736" w:after="0"/>
        <w:ind w:left="620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2"/>
        </w:rPr>
        <w:t>*</w:t>
      </w:r>
      <w:r>
        <w:rPr>
          <w:rFonts w:ascii="Times New Roman" w:hAnsi="Times New Roman" w:eastAsia="Times New Roman"/>
          <w:b w:val="0"/>
          <w:i/>
          <w:color w:val="000000"/>
          <w:sz w:val="22"/>
        </w:rPr>
        <w:t xml:space="preserve">The online success stories of renowned professional can also be obtained from </w:t>
      </w:r>
      <w:r>
        <w:rPr>
          <w:rFonts w:ascii="Times New Roman" w:hAnsi="Times New Roman" w:eastAsia="Times New Roman"/>
          <w:b/>
          <w:i/>
          <w:color w:val="000000"/>
          <w:sz w:val="22"/>
        </w:rPr>
        <w:t>Annex-II</w:t>
      </w:r>
    </w:p>
    <w:p>
      <w:pPr>
        <w:sectPr>
          <w:pgSz w:w="11906" w:h="16838"/>
          <w:pgMar w:top="726" w:right="1368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8"/>
        <w:ind w:left="0" w:right="0"/>
      </w:pPr>
    </w:p>
    <w:p>
      <w:pPr>
        <w:autoSpaceDN w:val="0"/>
        <w:autoSpaceDE w:val="0"/>
        <w:widowControl/>
        <w:spacing w:line="230" w:lineRule="auto" w:before="0" w:after="0"/>
        <w:ind w:left="0" w:right="0" w:firstLine="0"/>
        <w:jc w:val="center"/>
      </w:pPr>
      <w:r>
        <w:rPr>
          <w:rFonts w:ascii="Times New Roman" w:hAnsi="Times New Roman" w:eastAsia="Times New Roman"/>
          <w:b/>
          <w:i w:val="0"/>
          <w:color w:val="000000"/>
          <w:sz w:val="32"/>
        </w:rPr>
        <w:t>Annexure - IV</w:t>
      </w:r>
    </w:p>
    <w:p>
      <w:pPr>
        <w:autoSpaceDN w:val="0"/>
        <w:autoSpaceDE w:val="0"/>
        <w:widowControl/>
        <w:spacing w:line="230" w:lineRule="auto" w:before="734" w:after="0"/>
        <w:ind w:left="0" w:right="0" w:firstLine="0"/>
        <w:jc w:val="center"/>
      </w:pPr>
      <w:r>
        <w:rPr>
          <w:rFonts w:ascii="Times New Roman" w:hAnsi="Times New Roman" w:eastAsia="Times New Roman"/>
          <w:b/>
          <w:i w:val="0"/>
          <w:color w:val="000000"/>
          <w:sz w:val="24"/>
          <w:u w:val="single"/>
        </w:rPr>
        <w:t>WORKPLACE/INSTITUTE ETHICS GUIDE</w:t>
      </w:r>
      <w:r>
        <w:rPr>
          <w:rFonts w:ascii="Times New Roman" w:hAnsi="Times New Roman" w:eastAsia="Times New Roman"/>
          <w:b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380" w:lineRule="exact" w:before="534" w:after="0"/>
        <w:ind w:left="0" w:right="20" w:firstLine="0"/>
        <w:jc w:val="both"/>
      </w:pP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Work ethic is a standard of conduct and values for job performance. The modern definition of what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constitutes good work ethics often varies.  Different businesses have different expectations. Work ethic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is a belief that hard work and diligence have a moral benefit and an inherent ability, virtue, or value to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strengthen character and individual abilities. It is a set of values-centered on the importance of work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and manifested by determination or desire to work hard. </w:t>
      </w:r>
    </w:p>
    <w:p>
      <w:pPr>
        <w:autoSpaceDN w:val="0"/>
        <w:autoSpaceDE w:val="0"/>
        <w:widowControl/>
        <w:spacing w:line="246" w:lineRule="exact" w:before="134" w:after="0"/>
        <w:ind w:left="0" w:right="0" w:firstLine="0"/>
        <w:jc w:val="left"/>
      </w:pP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The following ten work ethics are defined as essential for student success: </w:t>
      </w:r>
    </w:p>
    <w:p>
      <w:pPr>
        <w:autoSpaceDN w:val="0"/>
        <w:autoSpaceDE w:val="0"/>
        <w:widowControl/>
        <w:spacing w:line="386" w:lineRule="exact" w:before="482" w:after="0"/>
        <w:ind w:left="716" w:right="0" w:hanging="37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1.</w:t>
      </w:r>
      <w:r>
        <w:rPr>
          <w:rFonts w:ascii="Times New Roman" w:hAnsi="Times New Roman" w:eastAsia="Times New Roman"/>
          <w:b/>
          <w:i w:val="0"/>
          <w:color w:val="000000"/>
          <w:sz w:val="22"/>
        </w:rPr>
        <w:t xml:space="preserve">Attendance </w:t>
      </w:r>
      <w:r>
        <w:br/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Be at work every day possible, plan your absences don’t abuse leave time. Be punctual every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day. </w:t>
      </w:r>
    </w:p>
    <w:p>
      <w:pPr>
        <w:autoSpaceDN w:val="0"/>
        <w:autoSpaceDE w:val="0"/>
        <w:widowControl/>
        <w:spacing w:line="386" w:lineRule="exact" w:before="178" w:after="0"/>
        <w:ind w:left="716" w:right="144" w:hanging="37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2.</w:t>
      </w:r>
      <w:r>
        <w:rPr>
          <w:rFonts w:ascii="Times New Roman" w:hAnsi="Times New Roman" w:eastAsia="Times New Roman"/>
          <w:b/>
          <w:i w:val="0"/>
          <w:color w:val="000000"/>
          <w:sz w:val="22"/>
        </w:rPr>
        <w:t xml:space="preserve">Character </w:t>
      </w:r>
      <w:r>
        <w:br/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Honesty is the single most important factor having a direct bearing on the final success of an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individual, corporation, or product. Complete assigned tasks correctly and promptly. Look to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improve your skills. </w:t>
      </w:r>
    </w:p>
    <w:p>
      <w:pPr>
        <w:autoSpaceDN w:val="0"/>
        <w:autoSpaceDE w:val="0"/>
        <w:widowControl/>
        <w:spacing w:line="314" w:lineRule="exact" w:before="246" w:after="0"/>
        <w:ind w:left="716" w:right="144" w:hanging="37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3.</w:t>
      </w:r>
      <w:r>
        <w:rPr>
          <w:rFonts w:ascii="Times New Roman" w:hAnsi="Times New Roman" w:eastAsia="Times New Roman"/>
          <w:b/>
          <w:i w:val="0"/>
          <w:color w:val="000000"/>
          <w:sz w:val="22"/>
        </w:rPr>
        <w:t xml:space="preserve">Teamwork: </w:t>
      </w:r>
      <w:r>
        <w:br/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The ability to get along with others including those you don’t necessarily like. The ability to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carry your weight and help others who are struggling. Recognize when to speak up with an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idea and when to compromise by blend ideas together. </w:t>
      </w:r>
    </w:p>
    <w:p>
      <w:pPr>
        <w:autoSpaceDN w:val="0"/>
        <w:autoSpaceDE w:val="0"/>
        <w:widowControl/>
        <w:spacing w:line="388" w:lineRule="exact" w:before="48" w:after="0"/>
        <w:ind w:left="716" w:right="144" w:hanging="37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4.</w:t>
      </w:r>
      <w:r>
        <w:rPr>
          <w:rFonts w:ascii="Times New Roman" w:hAnsi="Times New Roman" w:eastAsia="Times New Roman"/>
          <w:b/>
          <w:i w:val="0"/>
          <w:color w:val="000000"/>
          <w:sz w:val="22"/>
        </w:rPr>
        <w:t xml:space="preserve">Appearance </w:t>
      </w:r>
      <w:r>
        <w:br/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Dress for success set your best foot forward, personal hygiene, good manner, remember that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the first impression of who you are can last a lifetime. </w:t>
      </w:r>
    </w:p>
    <w:p>
      <w:pPr>
        <w:autoSpaceDN w:val="0"/>
        <w:tabs>
          <w:tab w:pos="716" w:val="left"/>
        </w:tabs>
        <w:autoSpaceDE w:val="0"/>
        <w:widowControl/>
        <w:spacing w:line="392" w:lineRule="exact" w:before="168" w:after="0"/>
        <w:ind w:left="346" w:right="144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5.</w:t>
      </w:r>
      <w:r>
        <w:rPr>
          <w:rFonts w:ascii="Times New Roman" w:hAnsi="Times New Roman" w:eastAsia="Times New Roman"/>
          <w:b/>
          <w:i w:val="0"/>
          <w:color w:val="000000"/>
          <w:sz w:val="22"/>
        </w:rPr>
        <w:t xml:space="preserve">Attitude </w:t>
      </w:r>
      <w:r>
        <w:br/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Listen to suggestions and be positive, accept responsibility. If you make a mistake, admit it. </w:t>
      </w:r>
    </w:p>
    <w:p>
      <w:pPr>
        <w:autoSpaceDN w:val="0"/>
        <w:autoSpaceDE w:val="0"/>
        <w:widowControl/>
        <w:spacing w:line="378" w:lineRule="exact" w:before="2" w:after="0"/>
        <w:ind w:left="716" w:right="432" w:firstLine="0"/>
        <w:jc w:val="left"/>
      </w:pP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Values workplace safety rules and precautions for personal and co-worker safety. Avoids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unnecessary risks. Willing to learn new processes, systems, and procedures in light of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changing responsibilities. </w:t>
      </w:r>
    </w:p>
    <w:p>
      <w:pPr>
        <w:autoSpaceDN w:val="0"/>
        <w:autoSpaceDE w:val="0"/>
        <w:widowControl/>
        <w:spacing w:line="384" w:lineRule="exact" w:before="178" w:after="0"/>
        <w:ind w:left="716" w:right="0" w:hanging="37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6.</w:t>
      </w:r>
      <w:r>
        <w:rPr>
          <w:rFonts w:ascii="Times New Roman" w:hAnsi="Times New Roman" w:eastAsia="Times New Roman"/>
          <w:b/>
          <w:i w:val="0"/>
          <w:color w:val="000000"/>
          <w:sz w:val="22"/>
        </w:rPr>
        <w:t xml:space="preserve">Productivity </w:t>
      </w:r>
      <w:r>
        <w:br/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Do the work correctly, quality and timelines are prized. Get along with fellows, cooperation is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the key to productivity. Help out whenever asked, do extra without being asked. Take pride in </w:t>
      </w:r>
    </w:p>
    <w:p>
      <w:pPr>
        <w:sectPr>
          <w:pgSz w:w="11906" w:h="16838"/>
          <w:pgMar w:top="726" w:right="1368" w:bottom="864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6"/>
        <w:ind w:left="0" w:right="0"/>
      </w:pPr>
    </w:p>
    <w:p>
      <w:pPr>
        <w:autoSpaceDN w:val="0"/>
        <w:autoSpaceDE w:val="0"/>
        <w:widowControl/>
        <w:spacing w:line="312" w:lineRule="exact" w:before="0" w:after="0"/>
        <w:ind w:left="716" w:right="432" w:firstLine="0"/>
        <w:jc w:val="left"/>
      </w:pP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your work, do things the best your know-how. Eagerly focuses energy on accomplishing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tasks, also referred to as demonstrating ownership. Takes pride in work. </w:t>
      </w:r>
    </w:p>
    <w:p>
      <w:pPr>
        <w:autoSpaceDN w:val="0"/>
        <w:autoSpaceDE w:val="0"/>
        <w:widowControl/>
        <w:spacing w:line="318" w:lineRule="exact" w:before="240" w:after="0"/>
        <w:ind w:left="730" w:right="0" w:hanging="384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7.</w:t>
      </w:r>
      <w:r>
        <w:rPr>
          <w:rFonts w:ascii="Times New Roman" w:hAnsi="Times New Roman" w:eastAsia="Times New Roman"/>
          <w:b/>
          <w:i w:val="0"/>
          <w:color w:val="000000"/>
          <w:sz w:val="22"/>
        </w:rPr>
        <w:t xml:space="preserve">Organizational Skills </w:t>
      </w:r>
      <w:r>
        <w:br/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Make an effort to improve, learn ways to better yourself. Time management: utilize time and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resources to get the most out of both. Take an appropriate approach to social interactions at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work. Maintains focus on work responsibilities. </w:t>
      </w:r>
    </w:p>
    <w:p>
      <w:pPr>
        <w:autoSpaceDN w:val="0"/>
        <w:tabs>
          <w:tab w:pos="632" w:val="left"/>
        </w:tabs>
        <w:autoSpaceDE w:val="0"/>
        <w:widowControl/>
        <w:spacing w:line="392" w:lineRule="exact" w:before="56" w:after="0"/>
        <w:ind w:left="346" w:right="1872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8.</w:t>
      </w:r>
      <w:r>
        <w:rPr>
          <w:rFonts w:ascii="Times New Roman" w:hAnsi="Times New Roman" w:eastAsia="Times New Roman"/>
          <w:b/>
          <w:i w:val="0"/>
          <w:color w:val="000000"/>
          <w:sz w:val="22"/>
        </w:rPr>
        <w:t xml:space="preserve">Communication </w:t>
      </w:r>
      <w:r>
        <w:br/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Written communication, being able to correctly write reports and memos. </w:t>
      </w:r>
    </w:p>
    <w:p>
      <w:pPr>
        <w:autoSpaceDN w:val="0"/>
        <w:autoSpaceDE w:val="0"/>
        <w:widowControl/>
        <w:spacing w:line="244" w:lineRule="exact" w:before="146" w:after="0"/>
        <w:ind w:left="632" w:right="0" w:firstLine="0"/>
        <w:jc w:val="left"/>
      </w:pP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>Verbal communications,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>being able to communicate one on one or to a group.</w:t>
      </w:r>
    </w:p>
    <w:p>
      <w:pPr>
        <w:autoSpaceDN w:val="0"/>
        <w:autoSpaceDE w:val="0"/>
        <w:widowControl/>
        <w:spacing w:line="384" w:lineRule="exact" w:before="16" w:after="0"/>
        <w:ind w:left="716" w:right="0" w:hanging="37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9.</w:t>
      </w:r>
      <w:r>
        <w:rPr>
          <w:rFonts w:ascii="Times New Roman" w:hAnsi="Times New Roman" w:eastAsia="Times New Roman"/>
          <w:b/>
          <w:i w:val="0"/>
          <w:color w:val="000000"/>
          <w:sz w:val="22"/>
        </w:rPr>
        <w:t xml:space="preserve">Cooperation </w:t>
      </w:r>
      <w:r>
        <w:br/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Follow institute rules and regulations, learn and follow expectations. Get along with fellows,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cooperation is the key to productivity. Able to welcome and adapt to changing work situations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and the application of new or different skills. </w:t>
      </w:r>
    </w:p>
    <w:p>
      <w:pPr>
        <w:autoSpaceDN w:val="0"/>
        <w:autoSpaceDE w:val="0"/>
        <w:widowControl/>
        <w:spacing w:line="230" w:lineRule="auto" w:before="294" w:after="0"/>
        <w:ind w:left="346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10.</w:t>
      </w:r>
      <w:r>
        <w:rPr>
          <w:rFonts w:ascii="Times New Roman" w:hAnsi="Times New Roman" w:eastAsia="Times New Roman"/>
          <w:b/>
          <w:i w:val="0"/>
          <w:color w:val="000000"/>
          <w:sz w:val="22"/>
        </w:rPr>
        <w:t>Respect</w:t>
      </w:r>
    </w:p>
    <w:p>
      <w:pPr>
        <w:autoSpaceDN w:val="0"/>
        <w:autoSpaceDE w:val="0"/>
        <w:widowControl/>
        <w:spacing w:line="244" w:lineRule="exact" w:before="182" w:after="0"/>
        <w:ind w:left="716" w:right="0" w:firstLine="0"/>
        <w:jc w:val="left"/>
      </w:pP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Work hard, work to the best of your ability. Carry out orders, do what’s asked the first time. </w:t>
      </w:r>
    </w:p>
    <w:p>
      <w:pPr>
        <w:autoSpaceDN w:val="0"/>
        <w:autoSpaceDE w:val="0"/>
        <w:widowControl/>
        <w:spacing w:line="386" w:lineRule="exact" w:before="0" w:after="0"/>
        <w:ind w:left="716" w:right="0" w:firstLine="0"/>
        <w:jc w:val="left"/>
      </w:pP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Show respect, accept, and acknowledge an individual’s talents and knowledge. Respects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diversity in the workplace, including showing due respect for different perspectives, opinions,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and suggestions. </w:t>
      </w:r>
    </w:p>
    <w:sectPr w:rsidR="00FC693F" w:rsidRPr="0006063C" w:rsidSect="00034616">
      <w:pgSz w:w="11906" w:h="16838"/>
      <w:pgMar w:top="724" w:right="1400" w:bottom="1440" w:left="1440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www.youtube.com/watch?v=d1hocXWSpus" TargetMode="External"/><Relationship Id="rId11" Type="http://schemas.openxmlformats.org/officeDocument/2006/relationships/hyperlink" Target="https://www.youtube.com/channel/UCYZqloPdsqvRoxjj81SHwA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