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autoSpaceDE w:val="0"/>
        <w:widowControl/>
        <w:spacing w:line="490" w:lineRule="exact" w:before="0" w:after="0"/>
        <w:ind w:left="1152" w:right="1152" w:firstLine="0"/>
        <w:jc w:val="center"/>
      </w:pP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Government of Pakistan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366" w:lineRule="exact" w:before="852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Prime Minister’s Hunarmand Pakistan Program </w:t>
      </w:r>
    </w:p>
    <w:p>
      <w:pPr>
        <w:autoSpaceDN w:val="0"/>
        <w:autoSpaceDE w:val="0"/>
        <w:widowControl/>
        <w:spacing w:line="366" w:lineRule="exact" w:before="480" w:after="0"/>
        <w:ind w:left="0" w:right="0" w:firstLine="0"/>
        <w:jc w:val="center"/>
      </w:pP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 "Skills for All" </w:t>
      </w:r>
    </w:p>
    <w:p>
      <w:pPr>
        <w:autoSpaceDN w:val="0"/>
        <w:autoSpaceDE w:val="0"/>
        <w:widowControl/>
        <w:spacing w:line="240" w:lineRule="auto" w:before="966" w:after="0"/>
        <w:ind w:left="0" w:right="0" w:firstLine="0"/>
        <w:jc w:val="center"/>
      </w:pPr>
      <w:r>
        <w:drawing>
          <wp:inline xmlns:a="http://schemas.openxmlformats.org/drawingml/2006/main" xmlns:pic="http://schemas.openxmlformats.org/drawingml/2006/picture">
            <wp:extent cx="1565909" cy="1485899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65909" cy="148589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422" w:lineRule="exact" w:before="868" w:after="0"/>
        <w:ind w:left="2304" w:right="2304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Course Contents / Lesson Plan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 xml:space="preserve">Course Title: </w:t>
      </w: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Animal Disease Control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>Duration:</w:t>
      </w: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 3 Months </w:t>
      </w:r>
    </w:p>
    <w:p>
      <w:pPr>
        <w:autoSpaceDN w:val="0"/>
        <w:autoSpaceDE w:val="0"/>
        <w:widowControl/>
        <w:spacing w:line="366" w:lineRule="exact" w:before="5524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>Revised Edition</w:t>
      </w:r>
    </w:p>
    <w:p>
      <w:pPr>
        <w:sectPr>
          <w:pgSz w:w="12240" w:h="15840"/>
          <w:pgMar w:top="340" w:right="1440" w:bottom="394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764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Trainer Name</w:t>
            </w:r>
          </w:p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68"/>
        </w:trPr>
        <w:tc>
          <w:tcPr>
            <w:tcW w:type="dxa" w:w="1964"/>
            <w:tcBorders>
              <w:start w:sz="21.600000000000023" w:val="single" w:color="#000000"/>
              <w:top w:sz="22.399999999999977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30" w:after="0"/>
              <w:ind w:left="7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Course Title </w:t>
            </w:r>
          </w:p>
        </w:tc>
        <w:tc>
          <w:tcPr>
            <w:tcW w:type="dxa" w:w="8078"/>
            <w:tcBorders>
              <w:start w:sz="23.199999999999818" w:val="single" w:color="#000000"/>
              <w:top w:sz="22.399999999999977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66" w:lineRule="exact" w:before="170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30"/>
              </w:rPr>
              <w:t>Animal Disease Control</w:t>
            </w:r>
          </w:p>
        </w:tc>
      </w:tr>
      <w:tr>
        <w:trPr>
          <w:trHeight w:hRule="exact" w:val="12000"/>
        </w:trPr>
        <w:tc>
          <w:tcPr>
            <w:tcW w:type="dxa" w:w="1964"/>
            <w:tcBorders>
              <w:start w:sz="21.600000000000023" w:val="single" w:color="#000000"/>
              <w:top w:sz="23.199999999999932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Objectives and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Expectations </w:t>
            </w:r>
          </w:p>
        </w:tc>
        <w:tc>
          <w:tcPr>
            <w:tcW w:type="dxa" w:w="8078"/>
            <w:tcBorders>
              <w:start w:sz="23.199999999999818" w:val="single" w:color="#000000"/>
              <w:top w:sz="23.199999999999932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Employable skills and hands-on practice for Animal Disease Control</w:t>
            </w:r>
          </w:p>
          <w:p>
            <w:pPr>
              <w:autoSpaceDN w:val="0"/>
              <w:autoSpaceDE w:val="0"/>
              <w:widowControl/>
              <w:spacing w:line="260" w:lineRule="exact" w:before="262" w:after="212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This course offers a broad, cross-disciplinary learning experience for students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looking to pursue careers in Animal Disease Control. The trainee will be able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to: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6.00000000000023" w:type="dxa"/>
            </w:tblPr>
            <w:tblGrid>
              <w:gridCol w:w="4039"/>
              <w:gridCol w:w="4039"/>
            </w:tblGrid>
            <w:tr>
              <w:trPr>
                <w:trHeight w:hRule="exact" w:val="574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8" w:lineRule="exact" w:before="46" w:after="0"/>
                    <w:ind w:left="144" w:right="118" w:firstLine="0"/>
                    <w:jc w:val="right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</w:t>
                  </w:r>
                  <w:r>
                    <w:br/>
                  </w: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</w:t>
                  </w:r>
                </w:p>
              </w:tc>
              <w:tc>
                <w:tcPr>
                  <w:tcW w:type="dxa" w:w="730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60" w:after="0"/>
                    <w:ind w:left="136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 w:val="0"/>
                      <w:i w:val="0"/>
                      <w:color w:val="000000"/>
                      <w:sz w:val="23"/>
                    </w:rPr>
                    <w:t xml:space="preserve">Signs of good and poor animal health. </w:t>
                  </w:r>
                </w:p>
                <w:p>
                  <w:pPr>
                    <w:autoSpaceDN w:val="0"/>
                    <w:autoSpaceDE w:val="0"/>
                    <w:widowControl/>
                    <w:spacing w:line="252" w:lineRule="exact" w:before="8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4" w:hAnsi="CIDFont+F4" w:eastAsia="CIDFont+F4"/>
                      <w:b w:val="0"/>
                      <w:i w:val="0"/>
                      <w:color w:val="000000"/>
                      <w:sz w:val="23"/>
                    </w:rPr>
                    <w:t xml:space="preserve">Causes, transmission, diagnosis, and therapy for common diseases of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0" w:lineRule="exact" w:before="4" w:after="4"/>
              <w:ind w:left="75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farm animals.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6.00000000000023" w:type="dxa"/>
            </w:tblPr>
            <w:tblGrid>
              <w:gridCol w:w="4039"/>
              <w:gridCol w:w="4039"/>
            </w:tblGrid>
            <w:tr>
              <w:trPr>
                <w:trHeight w:hRule="exact" w:val="1556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8" w:lineRule="exact" w:before="0" w:after="0"/>
                    <w:ind w:left="236" w:right="118" w:firstLine="0"/>
                    <w:jc w:val="both"/>
                  </w:pP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</w:t>
                  </w:r>
                  <w:r>
                    <w:br/>
                  </w: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</w:t>
                  </w:r>
                  <w:r>
                    <w:br/>
                  </w: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</w:t>
                  </w:r>
                  <w:r>
                    <w:br/>
                  </w: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</w:t>
                  </w:r>
                  <w:r>
                    <w:br/>
                  </w: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</w:t>
                  </w:r>
                  <w:r>
                    <w:br/>
                  </w:r>
                  <w:r>
                    <w:rPr>
                      <w:w w:val="98.36526168020147"/>
                      <w:rFonts w:ascii="CIDFont+F5" w:hAnsi="CIDFont+F5" w:eastAsia="CIDFont+F5"/>
                      <w:b w:val="0"/>
                      <w:i w:val="0"/>
                      <w:color w:val="000000"/>
                      <w:sz w:val="19"/>
                    </w:rPr>
                    <w:t></w:t>
                  </w:r>
                </w:p>
              </w:tc>
              <w:tc>
                <w:tcPr>
                  <w:tcW w:type="dxa" w:w="728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136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 w:val="0"/>
                      <w:i w:val="0"/>
                      <w:color w:val="000000"/>
                      <w:sz w:val="23"/>
                    </w:rPr>
                    <w:t xml:space="preserve">Basic immunology as they relate to disease prevention. </w:t>
                  </w:r>
                </w:p>
                <w:p>
                  <w:pPr>
                    <w:autoSpaceDN w:val="0"/>
                    <w:autoSpaceDE w:val="0"/>
                    <w:widowControl/>
                    <w:spacing w:line="252" w:lineRule="exact" w:before="8" w:after="0"/>
                    <w:ind w:left="136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 w:val="0"/>
                      <w:i w:val="0"/>
                      <w:color w:val="000000"/>
                      <w:sz w:val="23"/>
                    </w:rPr>
                    <w:t xml:space="preserve">Disease prevention mechanisms (vaccination) in animals. </w:t>
                  </w:r>
                </w:p>
                <w:p>
                  <w:pPr>
                    <w:autoSpaceDN w:val="0"/>
                    <w:autoSpaceDE w:val="0"/>
                    <w:widowControl/>
                    <w:spacing w:line="250" w:lineRule="exact" w:before="8" w:after="0"/>
                    <w:ind w:left="136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 w:val="0"/>
                      <w:i w:val="0"/>
                      <w:color w:val="000000"/>
                      <w:sz w:val="23"/>
                    </w:rPr>
                    <w:t xml:space="preserve">Develop and apply biosecurity procedures. </w:t>
                  </w:r>
                </w:p>
                <w:p>
                  <w:pPr>
                    <w:autoSpaceDN w:val="0"/>
                    <w:autoSpaceDE w:val="0"/>
                    <w:widowControl/>
                    <w:spacing w:line="258" w:lineRule="exact" w:before="2" w:after="0"/>
                    <w:ind w:left="136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 w:val="0"/>
                      <w:i w:val="0"/>
                      <w:color w:val="000000"/>
                      <w:sz w:val="23"/>
                    </w:rPr>
                    <w:t xml:space="preserve">Common disease conditions and management in agricultural animals. </w:t>
                  </w:r>
                  <w:r>
                    <w:rPr>
                      <w:w w:val="97.90108722189198"/>
                      <w:rFonts w:ascii="CIDFont+F4" w:hAnsi="CIDFont+F4" w:eastAsia="CIDFont+F4"/>
                      <w:b w:val="0"/>
                      <w:i w:val="0"/>
                      <w:color w:val="000000"/>
                      <w:sz w:val="23"/>
                    </w:rPr>
                    <w:t xml:space="preserve">Zoonotic diseases and public health significance. </w:t>
                  </w:r>
                </w:p>
                <w:p>
                  <w:pPr>
                    <w:autoSpaceDN w:val="0"/>
                    <w:autoSpaceDE w:val="0"/>
                    <w:widowControl/>
                    <w:spacing w:line="252" w:lineRule="exact" w:before="8" w:after="0"/>
                    <w:ind w:left="136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 w:val="0"/>
                      <w:i w:val="0"/>
                      <w:color w:val="000000"/>
                      <w:sz w:val="23"/>
                    </w:rPr>
                    <w:t xml:space="preserve">The role of veterinarians, animal scientists and farm managers in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2" w:lineRule="exact" w:before="6" w:after="0"/>
              <w:ind w:left="75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control of diseases. </w:t>
            </w:r>
          </w:p>
          <w:p>
            <w:pPr>
              <w:autoSpaceDN w:val="0"/>
              <w:autoSpaceDE w:val="0"/>
              <w:widowControl/>
              <w:spacing w:line="260" w:lineRule="exact" w:before="262" w:after="0"/>
              <w:ind w:left="74" w:right="16" w:firstLine="0"/>
              <w:jc w:val="both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In this course, students are introduced to key aspects of Animal Diseases and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their control, from research/strategy, creative brief development, campaign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development to teamwork, presentation, and content creation so that they can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enter the Animal Diseases management as strong candidates for beginner to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intermediate level design jobs.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4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  <w:u w:val="single"/>
              </w:rPr>
              <w:t>Main Expectations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In short, the course under reference should be delivered by professional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instructors in such a robust hands-on manner that the trainees are comfortably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able to employ their skills for earning money (through wage/self-employment)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at its conclusion. </w:t>
            </w:r>
          </w:p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" w:firstLine="0"/>
              <w:jc w:val="both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This course thus clearly goes beyond the domain of the traditional training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practices in vogue and underscores an expectation that a market-centric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approach will be adopted as the main driving force while delivering it. The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instructors should therefore be experienced enough to be able to identify the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training needs for the possible market roles available out there. Moreover, they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should also know the strengths and weaknesses of each trainee to prepare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them for such market roles during/after the training. </w:t>
            </w:r>
          </w:p>
          <w:p>
            <w:pPr>
              <w:autoSpaceDN w:val="0"/>
              <w:tabs>
                <w:tab w:pos="734" w:val="left"/>
              </w:tabs>
              <w:autoSpaceDE w:val="0"/>
              <w:widowControl/>
              <w:spacing w:line="260" w:lineRule="exact" w:before="260" w:after="0"/>
              <w:ind w:left="188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i.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Specially designed practical tasks to be performed by the trainees have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been included in the Annexure-I to this document. The record of all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tasks performed individually or in groups must be preserved by the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management of the training Institute clearly labeling name, trade,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session, etc. so that these are ready to be physically inspected/verified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through monitoring visits from time to time. The weekly distribution of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tasks has also been indicated in the weekly lesson plan given in this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document. </w:t>
            </w:r>
          </w:p>
          <w:p>
            <w:pPr>
              <w:autoSpaceDN w:val="0"/>
              <w:tabs>
                <w:tab w:pos="734" w:val="left"/>
              </w:tabs>
              <w:autoSpaceDE w:val="0"/>
              <w:widowControl/>
              <w:spacing w:line="260" w:lineRule="exact" w:before="0" w:after="0"/>
              <w:ind w:left="124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ii.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To materialize the main expectations, a special module on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  <w:u w:val="single"/>
              </w:rPr>
              <w:t>Job Search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  <w:u w:val="single"/>
              </w:rPr>
              <w:t>&amp; Entrepreneurial Skills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has been included in the latter part of this </w:t>
            </w:r>
          </w:p>
        </w:tc>
      </w:tr>
    </w:tbl>
    <w:p>
      <w:pPr>
        <w:autoSpaceDN w:val="0"/>
        <w:autoSpaceDE w:val="0"/>
        <w:widowControl/>
        <w:spacing w:line="254" w:lineRule="exact" w:before="80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 | Animal Disease Control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13606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26" w:after="0"/>
              <w:ind w:left="734" w:right="16" w:firstLine="0"/>
              <w:jc w:val="both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course (5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15"/>
              </w:rPr>
              <w:t xml:space="preserve">th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&amp; 6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15"/>
              </w:rPr>
              <w:t xml:space="preserve">th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month) through which, the trainees will be made aware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of the Job search techniques in the local as well as international job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markets (Gulf countries). Awareness around the visa process and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immigration laws of the most favored labor destination countries also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form a part of this module. Moreover, the trainees would also be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encouraged to venture into self-employment and exposed to the main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requirements in this regard.   It is also expected that a sense of civic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duties/roles and responsibilities will also be inculcated in the trainees to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make them responsible citizens of the country. </w:t>
            </w:r>
          </w:p>
          <w:p>
            <w:pPr>
              <w:autoSpaceDN w:val="0"/>
              <w:tabs>
                <w:tab w:pos="734" w:val="left"/>
              </w:tabs>
              <w:autoSpaceDE w:val="0"/>
              <w:widowControl/>
              <w:spacing w:line="260" w:lineRule="exact" w:before="0" w:after="0"/>
              <w:ind w:left="60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iii.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 module on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Work Place Ethics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has also been included to highlight the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importance of good and positive behavior in the workplace in the line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with the best practices elsewhere in the world. An outline of such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qualities has been given in the Appendix to this document. Its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importance should be conveyed in a format that is attractive and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interesting for the trainees such as through PPT slides +short video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documentaries.  Needless to say, that if the training provider puts his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heart and soul into these otherwise non-technical components, the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image of the Pakistani workforce would undergo a positive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transformation in the local as well as international job markets.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To maintain interest and motivation of the trainees throughout the course,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modern techniques such as: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Motivational Lectures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Success Stories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Case Studies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These techniques would be employed as an additional training tool wherever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possible (these are explained in the subsequent section on Training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Methodology).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6" w:firstLine="0"/>
              <w:jc w:val="both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Lastly, evaluation of the competencies acquired by the trainees will be done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objectively at various stages of the training and a proper record of the same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will be maintained. Suffice to say that for such evaluations, practical tasks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would be designed by the training providers to gauge the problem-solving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abilities of the trainees. </w:t>
            </w:r>
          </w:p>
          <w:p>
            <w:pPr>
              <w:autoSpaceDN w:val="0"/>
              <w:tabs>
                <w:tab w:pos="412" w:val="left"/>
                <w:tab w:pos="1090" w:val="left"/>
              </w:tabs>
              <w:autoSpaceDE w:val="0"/>
              <w:widowControl/>
              <w:spacing w:line="260" w:lineRule="exact" w:before="260" w:after="0"/>
              <w:ind w:left="7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(i)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Motivational Lectures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The proposed methodology for the training under reference employs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motivation as a tool. Hence besides the purely technical content, a trainer is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required to include elements of motivation in his/her lecture.  To inspire the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trainees to utilize the training opportunity to the full and strive towards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professional excellence. Motivational lectures may also include general topics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such as the importance of moral values and civic role &amp; responsibilities as a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Pakistani. A motivational lecture should be delivered with enough zeal to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produce a deep impact on the trainees. It may comprise of the following: </w:t>
            </w:r>
          </w:p>
          <w:p>
            <w:pPr>
              <w:autoSpaceDN w:val="0"/>
              <w:autoSpaceDE w:val="0"/>
              <w:widowControl/>
              <w:spacing w:line="276" w:lineRule="exact" w:before="260" w:after="0"/>
              <w:ind w:left="41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Clear Purpose to convey the message to trainees effectively.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1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Personal Story to quote as an example to follow.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6" w:lineRule="exact" w:before="20" w:after="0"/>
              <w:ind w:left="41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Trainees Fit so that the situation is actionable by trainees and not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represent a just idealism. </w:t>
            </w:r>
          </w:p>
          <w:p>
            <w:pPr>
              <w:autoSpaceDN w:val="0"/>
              <w:autoSpaceDE w:val="0"/>
              <w:widowControl/>
              <w:spacing w:line="276" w:lineRule="exact" w:before="2" w:after="0"/>
              <w:ind w:left="41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Ending Points to persuade the trainees on changing themselves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  <w:u w:val="single"/>
              </w:rPr>
              <w:t>.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tabs>
                <w:tab w:pos="136" w:val="left"/>
              </w:tabs>
              <w:autoSpaceDE w:val="0"/>
              <w:widowControl/>
              <w:spacing w:line="260" w:lineRule="exact" w:before="254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A good motivational lecture should help drive creativity, curiosity, and spark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the desire needed for trainees to want to learn more. </w:t>
            </w:r>
          </w:p>
          <w:p>
            <w:pPr>
              <w:autoSpaceDN w:val="0"/>
              <w:autoSpaceDE w:val="0"/>
              <w:widowControl/>
              <w:spacing w:line="252" w:lineRule="exact" w:before="1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The impact of a successful motivational strategy is amongst others commonly </w:t>
            </w:r>
          </w:p>
        </w:tc>
      </w:tr>
    </w:tbl>
    <w:p>
      <w:pPr>
        <w:autoSpaceDN w:val="0"/>
        <w:autoSpaceDE w:val="0"/>
        <w:widowControl/>
        <w:spacing w:line="254" w:lineRule="exact" w:before="4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3 | Animal Disease Control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13576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6" w:firstLine="0"/>
              <w:jc w:val="both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visible in increased class participation ratios. It increases the trainees’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willingness to be engaged on the practical tasks for a longer time without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boredom and loss of interest because they can see in their mind's eye where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their hard work would take them in short (1-3 years); medium (3 -10 years) and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long term (more than 10 years).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74" w:right="16" w:firstLine="0"/>
              <w:jc w:val="both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As this tool is expected that the training providers would make arrangements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for regular well planned motivational lectures as part of a coordinated strategy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interspersed throughout the training period as suggested in the weekly lesson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plans in this document. </w:t>
            </w:r>
          </w:p>
          <w:p>
            <w:pPr>
              <w:autoSpaceDN w:val="0"/>
              <w:autoSpaceDE w:val="0"/>
              <w:widowControl/>
              <w:spacing w:line="250" w:lineRule="exact" w:before="8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Course-related motivational lectures online link is available in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Annexure-II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. </w:t>
            </w:r>
          </w:p>
          <w:p>
            <w:pPr>
              <w:autoSpaceDN w:val="0"/>
              <w:tabs>
                <w:tab w:pos="412" w:val="left"/>
                <w:tab w:pos="1090" w:val="left"/>
              </w:tabs>
              <w:autoSpaceDE w:val="0"/>
              <w:widowControl/>
              <w:spacing w:line="260" w:lineRule="exact" w:before="518" w:after="0"/>
              <w:ind w:left="7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(ii)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Success Stories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Another effective way of motivating the trainees is using Success Stories. Its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inclusion in the weekly lesson plan at regular intervals has been recommended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till the end of the training. </w:t>
            </w:r>
          </w:p>
          <w:p>
            <w:pPr>
              <w:autoSpaceDN w:val="0"/>
              <w:tabs>
                <w:tab w:pos="468" w:val="left"/>
                <w:tab w:pos="806" w:val="left"/>
              </w:tabs>
              <w:autoSpaceDE w:val="0"/>
              <w:widowControl/>
              <w:spacing w:line="262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 success story may be disseminated orally, through a presentation, or using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 video/documentary of someone that has risen to fortune, acclaim, or brilliant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achievement. A success story shows how a person achieved his goal through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hard work, dedication, and devotion. An inspiring success story contains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compelling and significant facts articulated clearly and easily comprehendible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words. Moreover, it is helpful if it is assumed that the reader/listener knows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nothing of what is being revealed.  The optimum impact is created when the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story is revealed in the form of: -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Directly in person (At least 2-3 cases must be arranged by the training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institute)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Through an audio/ videotaped message (2-3 high-quality videos must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be arranged by the training institute)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It is expected that the training provider would collect relevant high-quality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success stories for inclusion in the training as suggested in the weekly lesson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plan given in this document.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Suggestive structure and sequence of a sample success story and its various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shapes can be seen in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Annexure III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. </w:t>
            </w:r>
          </w:p>
          <w:p>
            <w:pPr>
              <w:autoSpaceDN w:val="0"/>
              <w:tabs>
                <w:tab w:pos="412" w:val="left"/>
                <w:tab w:pos="1090" w:val="left"/>
              </w:tabs>
              <w:autoSpaceDE w:val="0"/>
              <w:widowControl/>
              <w:spacing w:line="260" w:lineRule="exact" w:before="518" w:after="0"/>
              <w:ind w:left="7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(iii)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Case Studies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Where a situation allows, case studies can also be presented to the trainees to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widen their understanding of the real-life specific problem/situation and to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explore the solutions.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6" w:firstLine="0"/>
              <w:jc w:val="both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In simple terms, the case study method of teaching uses a real-life case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example/a typical case to demonstrate a phenomenon in action and explain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theoretical as well as practical aspects of the knowledge related to the same. It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is an effective way to help the trainees comprehend in depth both the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theoretical and practical aspects of the complex phenomenon in depth with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ease. Case teaching can also stimulate the trainees to participate in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discussions and thereby boost their confidence. It also makes the classroom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atmosphere interesting thus maintaining the trainee interest in training till the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end of the course.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74" w:right="16" w:firstLine="0"/>
              <w:jc w:val="both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Depending on suitability to the trade, the weekly lesson plan in this document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may suggest case studies be presented to the trainees. The trainer may adopt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 PowerPoint presentation or video format for such case studies whichever is </w:t>
            </w:r>
          </w:p>
        </w:tc>
      </w:tr>
    </w:tbl>
    <w:p>
      <w:pPr>
        <w:autoSpaceDN w:val="0"/>
        <w:autoSpaceDE w:val="0"/>
        <w:widowControl/>
        <w:spacing w:line="254" w:lineRule="exact" w:before="3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4 | Animal Disease Control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4208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deemed suitable but only those cases must be selected that are relevant and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of a learning value. </w:t>
            </w:r>
          </w:p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The Trainees should be required and supervised to carefully analyze the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cases.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8" w:firstLine="0"/>
              <w:jc w:val="both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For this purpose, they must be encouraged to inquire and collect specific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information/data, actively participate in the discussions, and intended solutions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to the problem/situation. </w:t>
            </w:r>
          </w:p>
          <w:p>
            <w:pPr>
              <w:autoSpaceDN w:val="0"/>
              <w:tabs>
                <w:tab w:pos="806" w:val="left"/>
                <w:tab w:pos="1482" w:val="left"/>
                <w:tab w:pos="1484" w:val="left"/>
              </w:tabs>
              <w:autoSpaceDE w:val="0"/>
              <w:widowControl/>
              <w:spacing w:line="258" w:lineRule="exact" w:before="2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Case studies can be implemented in the following ways: -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i.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 good quality trade-specific documentary (At least 2-3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documentaries must be arranged by the training institute) </w:t>
            </w:r>
          </w:p>
          <w:p>
            <w:pPr>
              <w:autoSpaceDN w:val="0"/>
              <w:tabs>
                <w:tab w:pos="1482" w:val="left"/>
                <w:tab w:pos="1484" w:val="left"/>
              </w:tabs>
              <w:autoSpaceDE w:val="0"/>
              <w:widowControl/>
              <w:spacing w:line="260" w:lineRule="exact" w:before="258" w:after="0"/>
              <w:ind w:left="80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ii.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Health &amp;Safety case studies (2 cases regarding safety and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industrial accidents must be arranged by the training institute) </w:t>
            </w:r>
          </w:p>
          <w:p>
            <w:pPr>
              <w:autoSpaceDN w:val="0"/>
              <w:tabs>
                <w:tab w:pos="1482" w:val="left"/>
                <w:tab w:pos="1484" w:val="left"/>
              </w:tabs>
              <w:autoSpaceDE w:val="0"/>
              <w:widowControl/>
              <w:spacing w:line="262" w:lineRule="exact" w:before="256" w:after="0"/>
              <w:ind w:left="80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iii.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Field visits (At least one visit to a trade-specific major industry/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site must be arranged by the training institute) </w:t>
            </w:r>
          </w:p>
        </w:tc>
      </w:tr>
      <w:tr>
        <w:trPr>
          <w:trHeight w:hRule="exact" w:val="836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Entry-level of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trainees </w:t>
            </w:r>
          </w:p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62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Matric (Science) </w:t>
            </w:r>
          </w:p>
        </w:tc>
      </w:tr>
      <w:tr>
        <w:trPr>
          <w:trHeight w:hRule="exact" w:val="3016"/>
        </w:trPr>
        <w:tc>
          <w:tcPr>
            <w:tcW w:type="dxa" w:w="1964"/>
            <w:tcBorders>
              <w:start w:sz="21.600000000000023" w:val="single" w:color="#000000"/>
              <w:top w:sz="21.59999999999991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Learning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Outcomes of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the course </w:t>
            </w:r>
          </w:p>
        </w:tc>
        <w:tc>
          <w:tcPr>
            <w:tcW w:type="dxa" w:w="8078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2" w:val="left"/>
              </w:tabs>
              <w:autoSpaceDE w:val="0"/>
              <w:widowControl/>
              <w:spacing w:line="266" w:lineRule="exact" w:before="0" w:after="0"/>
              <w:ind w:left="74" w:right="288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By the end of this course, students will be able to: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Signs of good and poor animal health.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6" w:lineRule="exact" w:before="20" w:after="0"/>
              <w:ind w:left="412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Causes, transmission, diagnosis, and therapy for common diseases of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farm animals. </w:t>
            </w:r>
          </w:p>
          <w:p>
            <w:pPr>
              <w:autoSpaceDN w:val="0"/>
              <w:autoSpaceDE w:val="0"/>
              <w:widowControl/>
              <w:spacing w:line="274" w:lineRule="exact" w:before="2" w:after="0"/>
              <w:ind w:left="41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Basic immunology as they relate to disease prevention. </w:t>
            </w:r>
          </w:p>
          <w:p>
            <w:pPr>
              <w:autoSpaceDN w:val="0"/>
              <w:autoSpaceDE w:val="0"/>
              <w:widowControl/>
              <w:spacing w:line="274" w:lineRule="exact" w:before="2" w:after="0"/>
              <w:ind w:left="41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Disease prevention mechanisms (vaccination) in animals.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1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Develop and apply biosecurity procedures.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12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Common disease conditions and management in agricultural animals.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Zoonotic diseases and public health significance.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8" w:lineRule="exact" w:before="0" w:after="0"/>
              <w:ind w:left="412" w:right="720" w:firstLine="0"/>
              <w:jc w:val="left"/>
            </w:pP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>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The role of veterinarians, animal scientists and farm managers in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control of diseases.</w:t>
            </w:r>
          </w:p>
        </w:tc>
      </w:tr>
      <w:tr>
        <w:trPr>
          <w:trHeight w:hRule="exact" w:val="1612"/>
        </w:trPr>
        <w:tc>
          <w:tcPr>
            <w:tcW w:type="dxa" w:w="1964"/>
            <w:tcBorders>
              <w:start w:sz="21.600000000000023" w:val="single" w:color="#000000"/>
              <w:top w:sz="22.40000000000009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Course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Execution Plan </w:t>
            </w:r>
          </w:p>
        </w:tc>
        <w:tc>
          <w:tcPr>
            <w:tcW w:type="dxa" w:w="8078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44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The total duration of the course: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3 months (12 Weeks)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Class hours: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4 hours per day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Theory: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20%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Practical: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80%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Weekly hours: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20 hours per week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Total contact hours: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240hours </w:t>
            </w:r>
          </w:p>
        </w:tc>
      </w:tr>
      <w:tr>
        <w:trPr>
          <w:trHeight w:hRule="exact" w:val="2214"/>
        </w:trPr>
        <w:tc>
          <w:tcPr>
            <w:tcW w:type="dxa" w:w="1964"/>
            <w:tcBorders>
              <w:start w:sz="21.600000000000023" w:val="single" w:color="#000000"/>
              <w:top w:sz="22.400000000000546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Companies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offering jobs in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the respective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trade </w:t>
            </w:r>
          </w:p>
        </w:tc>
        <w:tc>
          <w:tcPr>
            <w:tcW w:type="dxa" w:w="8078"/>
            <w:tcBorders>
              <w:start w:sz="23.199999999999818" w:val="single" w:color="#000000"/>
              <w:top w:sz="22.400000000000546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258" w:after="0"/>
              <w:ind w:left="412" w:right="2736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1.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Livestock &amp; Dairy Development Department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2.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Adam's Milk Foods (Pvt). Ltd.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412" w:right="4032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3.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ICI Pakistan Private Ltd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4.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Maxim Agri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5.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Nestlé Pakistan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6.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Engro Foods Limited, Pakistan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7.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United Dairy Farms (Pvt) Ltd </w:t>
            </w:r>
          </w:p>
        </w:tc>
      </w:tr>
      <w:tr>
        <w:trPr>
          <w:trHeight w:hRule="exact" w:val="1548"/>
        </w:trPr>
        <w:tc>
          <w:tcPr>
            <w:tcW w:type="dxa" w:w="1964"/>
            <w:tcBorders>
              <w:start w:sz="21.600000000000023" w:val="single" w:color="#000000"/>
              <w:top w:sz="21.599999999999454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Job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Opportunities </w:t>
            </w:r>
          </w:p>
        </w:tc>
        <w:tc>
          <w:tcPr>
            <w:tcW w:type="dxa" w:w="8078"/>
            <w:tcBorders>
              <w:start w:sz="23.199999999999818" w:val="single" w:color="#000000"/>
              <w:top w:sz="21.599999999999454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412" w:right="3888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1.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Animal Health Supervisor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2.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Cattle Attendant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3.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Animal Diseases Technician.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4.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Breed Improvement Technician.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5.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Veterinary Assistant. </w:t>
            </w:r>
          </w:p>
        </w:tc>
      </w:tr>
    </w:tbl>
    <w:p>
      <w:pPr>
        <w:autoSpaceDN w:val="0"/>
        <w:autoSpaceDE w:val="0"/>
        <w:widowControl/>
        <w:spacing w:line="254" w:lineRule="exact" w:before="17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5 | Animal Disease Control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980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412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6.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Assistant Farm Manager </w:t>
            </w:r>
          </w:p>
        </w:tc>
      </w:tr>
      <w:tr>
        <w:trPr>
          <w:trHeight w:hRule="exact" w:val="314"/>
        </w:trPr>
        <w:tc>
          <w:tcPr>
            <w:tcW w:type="dxa" w:w="1964"/>
            <w:tcBorders>
              <w:start w:sz="21.600000000000023" w:val="single" w:color="#000000"/>
              <w:top w:sz="23.199999999999932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No of Students</w:t>
            </w:r>
          </w:p>
        </w:tc>
        <w:tc>
          <w:tcPr>
            <w:tcW w:type="dxa" w:w="8078"/>
            <w:tcBorders>
              <w:start w:sz="23.199999999999818" w:val="single" w:color="#000000"/>
              <w:top w:sz="23.199999999999932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25 </w:t>
            </w:r>
          </w:p>
        </w:tc>
      </w:tr>
      <w:tr>
        <w:trPr>
          <w:trHeight w:hRule="exact" w:val="316"/>
        </w:trPr>
        <w:tc>
          <w:tcPr>
            <w:tcW w:type="dxa" w:w="1964"/>
            <w:tcBorders>
              <w:start w:sz="21.600000000000023" w:val="single" w:color="#000000"/>
              <w:top w:sz="22.399999999999977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Learning Place </w:t>
            </w:r>
          </w:p>
        </w:tc>
        <w:tc>
          <w:tcPr>
            <w:tcW w:type="dxa" w:w="8078"/>
            <w:tcBorders>
              <w:start w:sz="23.199999999999818" w:val="single" w:color="#000000"/>
              <w:top w:sz="22.399999999999977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Classroom / Lab </w:t>
            </w:r>
          </w:p>
        </w:tc>
      </w:tr>
      <w:tr>
        <w:trPr>
          <w:trHeight w:hRule="exact" w:val="2650"/>
        </w:trPr>
        <w:tc>
          <w:tcPr>
            <w:tcW w:type="dxa" w:w="1964"/>
            <w:tcBorders>
              <w:start w:sz="21.600000000000023" w:val="single" w:color="#000000"/>
              <w:top w:sz="23.199999999999932" w:val="single" w:color="#000000"/>
              <w:end w:sz="23.199999999999818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Instructional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Resources </w:t>
            </w:r>
          </w:p>
        </w:tc>
        <w:tc>
          <w:tcPr>
            <w:tcW w:type="dxa" w:w="8078"/>
            <w:tcBorders>
              <w:start w:sz="23.199999999999818" w:val="single" w:color="#000000"/>
              <w:top w:sz="23.199999999999932" w:val="single" w:color="#000000"/>
              <w:end w:sz="23.199999999999818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73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https://www.youtube.com/watch?v=uQxoE14Vzn0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</w:rPr>
              <w:t xml:space="preserve">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10 Animal Diseases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https://www.youtube.com/watch?v=SNm0GtvFYDs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</w:rPr>
              <w:t xml:space="preserve">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Diseases of Dairy Animals.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288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 xml:space="preserve">https://www.youtube.com/watch?v=gT4a-f5vluA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Major Animal Diseases in cow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 xml:space="preserve">https://www.youtube.com/watch?v=MfYSRgDrKyw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Farm disease Management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https://www.youtube.com/watch?v=HesbeZhQtG4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</w:rPr>
              <w:t xml:space="preserve">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Cattle vaccination and disease management. </w:t>
            </w:r>
          </w:p>
        </w:tc>
      </w:tr>
    </w:tbl>
    <w:p>
      <w:pPr>
        <w:autoSpaceDN w:val="0"/>
        <w:autoSpaceDE w:val="0"/>
        <w:widowControl/>
        <w:spacing w:line="254" w:lineRule="exact" w:before="935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6 | Animal Disease Control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252" w:lineRule="exact" w:before="0" w:after="332"/>
        <w:ind w:left="0" w:right="0" w:firstLine="0"/>
        <w:jc w:val="center"/>
      </w:pP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 xml:space="preserve">MODULES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846"/>
        </w:trPr>
        <w:tc>
          <w:tcPr>
            <w:tcW w:type="dxa" w:w="1456"/>
            <w:tcBorders>
              <w:start w:sz="21.600000000000023" w:val="single" w:color="#000000"/>
              <w:top w:sz="23.199999999999932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Scheduled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Weeks 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932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Module Title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932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Learning Units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932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Remarks</w:t>
            </w:r>
          </w:p>
        </w:tc>
      </w:tr>
      <w:tr>
        <w:trPr>
          <w:trHeight w:hRule="exact" w:val="3472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Week 1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Introduction to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Diseases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tabs>
                <w:tab w:pos="270" w:val="left"/>
                <w:tab w:pos="564" w:val="left"/>
              </w:tabs>
              <w:autoSpaceDE w:val="0"/>
              <w:widowControl/>
              <w:spacing w:line="278" w:lineRule="exact" w:before="4" w:after="0"/>
              <w:ind w:left="226" w:right="720" w:firstLine="0"/>
              <w:jc w:val="left"/>
            </w:pPr>
            <w:r>
              <w:tab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>please see Page No: 3&amp; 4)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Course Introduction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Job market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Course Applications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Institute/work ethics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Introduction to Animal Diseases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Signs of health &amp; diseases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General causes of diseases.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22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Learn about all Animal Diseases types.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Historic Backgrounds.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228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Home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Assignment</w:t>
            </w:r>
          </w:p>
          <w:p>
            <w:pPr>
              <w:autoSpaceDN w:val="0"/>
              <w:autoSpaceDE w:val="0"/>
              <w:widowControl/>
              <w:spacing w:line="274" w:lineRule="exact" w:before="264" w:after="0"/>
              <w:ind w:left="428" w:right="26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Task 1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Task 2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Task 3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566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2950"/>
        </w:trPr>
        <w:tc>
          <w:tcPr>
            <w:tcW w:type="dxa" w:w="1456"/>
            <w:tcBorders>
              <w:start w:sz="21.600000000000023" w:val="single" w:color="#000000"/>
              <w:top w:sz="23.200000000000273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Week 2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273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Different Animal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diseases.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273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8" w:after="0"/>
              <w:ind w:left="56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2" w:lineRule="exact" w:before="158" w:after="0"/>
              <w:ind w:left="272" w:right="144" w:firstLine="0"/>
              <w:jc w:val="left"/>
            </w:pP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Students are introduced to Importance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of: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Diseases of dairy animals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Symptoms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Disease cycle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Causes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Spread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Management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98" w:after="0"/>
              <w:ind w:left="0" w:right="266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Task 4 </w:t>
            </w:r>
          </w:p>
          <w:p>
            <w:pPr>
              <w:autoSpaceDN w:val="0"/>
              <w:autoSpaceDE w:val="0"/>
              <w:widowControl/>
              <w:spacing w:line="260" w:lineRule="exact" w:before="256" w:after="0"/>
              <w:ind w:left="566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3482"/>
        </w:trPr>
        <w:tc>
          <w:tcPr>
            <w:tcW w:type="dxa" w:w="1456"/>
            <w:vMerge w:val="restart"/>
            <w:tcBorders>
              <w:start w:sz="21.600000000000023" w:val="single" w:color="#000000"/>
              <w:top w:sz="23.200000000000273" w:val="single" w:color="#000000"/>
              <w:end w:sz="22.40000000000009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Week 3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273" w:val="single" w:color="#000000"/>
              <w:end w:sz="23.200000000000045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576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Diagnosis of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Diseases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.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273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6" w:after="0"/>
              <w:ind w:left="56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4" w:val="left"/>
                <w:tab w:pos="752" w:val="left"/>
              </w:tabs>
              <w:autoSpaceDE w:val="0"/>
              <w:widowControl/>
              <w:spacing w:line="270" w:lineRule="exact" w:before="162" w:after="0"/>
              <w:ind w:left="41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Students are introduced to use the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various tool in Toolbar: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Clinical Examination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Gross Pathology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Clinical Pathology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Collection of history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Live animal and necropsy samples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specialist support services to assist in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diagnosis. </w:t>
            </w:r>
          </w:p>
          <w:p>
            <w:pPr>
              <w:autoSpaceDN w:val="0"/>
              <w:autoSpaceDE w:val="0"/>
              <w:widowControl/>
              <w:spacing w:line="276" w:lineRule="exact" w:before="2" w:after="0"/>
              <w:ind w:left="41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</w:p>
        </w:tc>
        <w:tc>
          <w:tcPr>
            <w:tcW w:type="dxa" w:w="1650"/>
            <w:vMerge w:val="restart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102" w:after="0"/>
              <w:ind w:left="288" w:right="266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Task 5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Task 6 </w:t>
            </w:r>
          </w:p>
          <w:p>
            <w:pPr>
              <w:autoSpaceDN w:val="0"/>
              <w:autoSpaceDE w:val="0"/>
              <w:widowControl/>
              <w:spacing w:line="260" w:lineRule="exact" w:before="514" w:after="0"/>
              <w:ind w:left="566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1936"/>
        </w:trPr>
        <w:tc>
          <w:tcPr>
            <w:tcW w:type="dxa" w:w="2529"/>
            <w:vMerge/>
            <w:tcBorders>
              <w:start w:sz="21.600000000000023" w:val="single" w:color="#000000"/>
              <w:top w:sz="23.200000000000273" w:val="single" w:color="#000000"/>
              <w:end w:sz="22.40000000000009" w:val="single" w:color="#000000"/>
              <w:bottom w:sz="21.599999999999454" w:val="single" w:color="#000000"/>
            </w:tcBorders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728" w:val="single" w:color="#000000"/>
              <w:end w:sz="23.200000000000045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Build your CV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728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4" w:val="left"/>
              </w:tabs>
              <w:autoSpaceDE w:val="0"/>
              <w:widowControl/>
              <w:spacing w:line="26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Download professional CV template from any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good site (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https://www.coolfreecv.com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or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relevant)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Add Personal Information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Add Educational details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Add Experience/Portfolio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Add contact details/profile links </w:t>
            </w:r>
          </w:p>
        </w:tc>
        <w:tc>
          <w:tcPr>
            <w:tcW w:type="dxa" w:w="2529"/>
            <w:vMerge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1.599999999999454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54" w:lineRule="exact" w:before="33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7 | Animal Disease Control </w:t>
      </w:r>
    </w:p>
    <w:p>
      <w:pPr>
        <w:sectPr>
          <w:pgSz w:w="12240" w:h="15840"/>
          <w:pgMar w:top="340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3224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Week 4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Transmission &amp;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Diagnostic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Testing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6" w:after="0"/>
              <w:ind w:left="56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4" w:val="left"/>
                <w:tab w:pos="836" w:val="left"/>
              </w:tabs>
              <w:autoSpaceDE w:val="0"/>
              <w:widowControl/>
              <w:spacing w:line="272" w:lineRule="exact" w:before="160" w:after="0"/>
              <w:ind w:left="4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Students are introduced to learn how to: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Faecal-oral transmission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Open wounds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Arthropod transmission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Airborne transmission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Pathways followed to detect and </w:t>
            </w:r>
            <w:r>
              <w:br/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diagnose different types of diseases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Samples for tests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Different Testing methods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6" w:val="left"/>
              </w:tabs>
              <w:autoSpaceDE w:val="0"/>
              <w:widowControl/>
              <w:spacing w:line="262" w:lineRule="exact" w:before="280" w:after="0"/>
              <w:ind w:left="428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Task 7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1</w:t>
            </w:r>
            <w:r>
              <w:rPr>
                <w:rFonts w:ascii="CIDFont+F3" w:hAnsi="CIDFont+F3" w:eastAsia="CIDFont+F3"/>
                <w:b/>
                <w:i w:val="0"/>
                <w:color w:val="000000"/>
                <w:sz w:val="15"/>
              </w:rPr>
              <w:t xml:space="preserve">st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Monthly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Test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3222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Week 5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4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Viral Diseases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26" w:after="0"/>
              <w:ind w:left="56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4" w:val="left"/>
                <w:tab w:pos="864" w:val="left"/>
              </w:tabs>
              <w:autoSpaceDE w:val="0"/>
              <w:widowControl/>
              <w:spacing w:line="270" w:lineRule="exact" w:before="160" w:after="0"/>
              <w:ind w:left="526" w:right="72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Characteristics of viruses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significance of a range of viral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diseases that affect animals. </w:t>
            </w:r>
          </w:p>
          <w:p>
            <w:pPr>
              <w:autoSpaceDN w:val="0"/>
              <w:autoSpaceDE w:val="0"/>
              <w:widowControl/>
              <w:spacing w:line="276" w:lineRule="exact" w:before="2" w:after="0"/>
              <w:ind w:left="526" w:right="72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viral taxonomy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types and structure of viruses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virus replication cycle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transmission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some common viral conditions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682" w:after="0"/>
              <w:ind w:left="566" w:right="144" w:hanging="49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Task 8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318"/>
        </w:trPr>
        <w:tc>
          <w:tcPr>
            <w:tcW w:type="dxa" w:w="1456"/>
            <w:tcBorders>
              <w:start w:sz="21.600000000000023" w:val="single" w:color="#000000"/>
              <w:top w:sz="21.59999999999991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Week 6 </w:t>
            </w:r>
          </w:p>
        </w:tc>
        <w:tc>
          <w:tcPr>
            <w:tcW w:type="dxa" w:w="8586"/>
            <w:gridSpan w:val="3"/>
            <w:tcBorders>
              <w:start w:sz="22.40000000000009" w:val="single" w:color="#000000"/>
              <w:top w:sz="21.59999999999991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3532" w:firstLine="0"/>
              <w:jc w:val="righ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Mid Term </w:t>
            </w:r>
          </w:p>
        </w:tc>
      </w:tr>
      <w:tr>
        <w:trPr>
          <w:trHeight w:hRule="exact" w:val="2656"/>
        </w:trPr>
        <w:tc>
          <w:tcPr>
            <w:tcW w:type="dxa" w:w="1456"/>
            <w:tcBorders>
              <w:start w:sz="21.600000000000023" w:val="single" w:color="#000000"/>
              <w:top w:sz="23.200000000000273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Week 7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273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Bacterial and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Fungal Diseases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26" w:after="0"/>
              <w:ind w:left="56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>please see Page No: 3&amp; 4)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:</w:t>
            </w:r>
          </w:p>
          <w:p>
            <w:pPr>
              <w:autoSpaceDN w:val="0"/>
              <w:tabs>
                <w:tab w:pos="608" w:val="left"/>
                <w:tab w:pos="860" w:val="left"/>
              </w:tabs>
              <w:autoSpaceDE w:val="0"/>
              <w:widowControl/>
              <w:spacing w:line="268" w:lineRule="exact" w:before="164" w:after="0"/>
              <w:ind w:left="564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Characteristics of bacterial and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fungal organisms. </w:t>
            </w:r>
          </w:p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70" w:lineRule="exact" w:before="4" w:after="0"/>
              <w:ind w:left="608" w:right="57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Laboratory identification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Controlling infections, specimen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collection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Important disease conditions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18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Task 9 </w:t>
            </w:r>
          </w:p>
          <w:p>
            <w:pPr>
              <w:autoSpaceDN w:val="0"/>
              <w:autoSpaceDE w:val="0"/>
              <w:widowControl/>
              <w:spacing w:line="260" w:lineRule="exact" w:before="518" w:after="0"/>
              <w:ind w:left="566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3060"/>
        </w:trPr>
        <w:tc>
          <w:tcPr>
            <w:tcW w:type="dxa" w:w="1456"/>
            <w:vMerge w:val="restart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Week 8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Parasitological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Conditions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>For further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32" w:after="0"/>
              <w:ind w:left="75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>detail please see Page No: 3&amp; 4)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64" w:lineRule="exact" w:before="12" w:after="0"/>
              <w:ind w:left="41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Discuss and differentiate a range of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conditions that are caused by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parasites. </w:t>
            </w:r>
          </w:p>
          <w:p>
            <w:pPr>
              <w:autoSpaceDN w:val="0"/>
              <w:autoSpaceDE w:val="0"/>
              <w:widowControl/>
              <w:spacing w:line="276" w:lineRule="exact" w:before="4" w:after="0"/>
              <w:ind w:left="414" w:right="72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Terminology and classification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Life cycles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Protozoa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Helminths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Arthropods </w:t>
            </w:r>
          </w:p>
        </w:tc>
        <w:tc>
          <w:tcPr>
            <w:tcW w:type="dxa" w:w="1650"/>
            <w:vMerge w:val="restart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72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Task 10 </w:t>
            </w:r>
          </w:p>
          <w:p>
            <w:pPr>
              <w:autoSpaceDN w:val="0"/>
              <w:autoSpaceDE w:val="0"/>
              <w:widowControl/>
              <w:spacing w:line="260" w:lineRule="exact" w:before="514" w:after="0"/>
              <w:ind w:left="566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1092"/>
        </w:trPr>
        <w:tc>
          <w:tcPr>
            <w:tcW w:type="dxa" w:w="2529"/>
            <w:vMerge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</w:tcPr>
          <w:p/>
        </w:tc>
        <w:tc>
          <w:tcPr>
            <w:tcW w:type="dxa" w:w="2200"/>
            <w:tcBorders>
              <w:start w:sz="22.40000000000009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Create an account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profile on Fiverr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(at least two gigs)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and Upwork 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Create an account by following these steps: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Step 1: Personal Info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Step 2: Professional Info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Step 3: Linked Accounts </w:t>
            </w:r>
          </w:p>
        </w:tc>
        <w:tc>
          <w:tcPr>
            <w:tcW w:type="dxa" w:w="2529"/>
            <w:vMerge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54" w:lineRule="exact" w:before="40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8 | Animal Disease Control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316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1.59999999999996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1.59999999999996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1.59999999999996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Step 4: Account Security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599999999999966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380"/>
        </w:trPr>
        <w:tc>
          <w:tcPr>
            <w:tcW w:type="dxa" w:w="1456"/>
            <w:tcBorders>
              <w:start w:sz="21.600000000000023" w:val="single" w:color="#000000"/>
              <w:top w:sz="21.599999999999966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Week 9 </w:t>
            </w:r>
          </w:p>
        </w:tc>
        <w:tc>
          <w:tcPr>
            <w:tcW w:type="dxa" w:w="2200"/>
            <w:tcBorders>
              <w:start w:sz="22.40000000000009" w:val="single" w:color="#000000"/>
              <w:top w:sz="21.599999999999966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4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Poisoning </w:t>
            </w:r>
          </w:p>
        </w:tc>
        <w:tc>
          <w:tcPr>
            <w:tcW w:type="dxa" w:w="4736"/>
            <w:tcBorders>
              <w:start w:sz="23.200000000000045" w:val="single" w:color="#000000"/>
              <w:top w:sz="21.599999999999966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28" w:after="0"/>
              <w:ind w:left="75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52" w:lineRule="exact" w:before="178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Students are introduced to:</w:t>
            </w:r>
          </w:p>
          <w:p>
            <w:pPr>
              <w:autoSpaceDN w:val="0"/>
              <w:autoSpaceDE w:val="0"/>
              <w:widowControl/>
              <w:spacing w:line="258" w:lineRule="exact" w:before="188" w:after="0"/>
              <w:ind w:left="752" w:right="432" w:hanging="338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Discuss and differentiate some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common disorders that result from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poisoning or toxins. </w:t>
            </w:r>
          </w:p>
          <w:p>
            <w:pPr>
              <w:autoSpaceDN w:val="0"/>
              <w:autoSpaceDE w:val="0"/>
              <w:widowControl/>
              <w:spacing w:line="276" w:lineRule="exact" w:before="2" w:after="0"/>
              <w:ind w:left="414" w:right="72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Cardio-respiratory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Central Nervous System (CNS)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Dermatological, gastrointestinal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Hepatological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Hematological disorders </w:t>
            </w:r>
          </w:p>
        </w:tc>
        <w:tc>
          <w:tcPr>
            <w:tcW w:type="dxa" w:w="1650"/>
            <w:tcBorders>
              <w:start w:sz="23.199999999999818" w:val="single" w:color="#000000"/>
              <w:top w:sz="21.599999999999966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4" w:val="left"/>
              </w:tabs>
              <w:autoSpaceDE w:val="0"/>
              <w:widowControl/>
              <w:spacing w:line="264" w:lineRule="exact" w:before="230" w:after="0"/>
              <w:ind w:left="7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Task 11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2</w:t>
            </w:r>
            <w:r>
              <w:rPr>
                <w:rFonts w:ascii="CIDFont+F3" w:hAnsi="CIDFont+F3" w:eastAsia="CIDFont+F3"/>
                <w:b/>
                <w:i w:val="0"/>
                <w:color w:val="000000"/>
                <w:sz w:val="15"/>
              </w:rPr>
              <w:t xml:space="preserve">nd </w:t>
            </w:r>
            <w:r>
              <w:br/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Monthly </w:t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Test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566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2800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Week 10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Genetic Disorders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And other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Conditions and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Disorders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>For further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8" w:after="0"/>
              <w:ind w:left="75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>detail please see Page No: 3&amp; 4)</w:t>
            </w:r>
          </w:p>
          <w:p>
            <w:pPr>
              <w:autoSpaceDN w:val="0"/>
              <w:autoSpaceDE w:val="0"/>
              <w:widowControl/>
              <w:spacing w:line="276" w:lineRule="exact" w:before="150" w:after="0"/>
              <w:ind w:left="414" w:right="288" w:firstLine="15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Types of genetic inheritance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Genetic diseases affecting animals. </w:t>
            </w:r>
          </w:p>
          <w:p>
            <w:pPr>
              <w:autoSpaceDN w:val="0"/>
              <w:autoSpaceDE w:val="0"/>
              <w:widowControl/>
              <w:spacing w:line="274" w:lineRule="exact" w:before="2" w:after="0"/>
              <w:ind w:left="414" w:right="158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Allergies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Dehydration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Age related conditions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Other conditions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60" w:after="0"/>
              <w:ind w:left="0" w:right="138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Task 12 </w:t>
            </w:r>
          </w:p>
          <w:p>
            <w:pPr>
              <w:autoSpaceDN w:val="0"/>
              <w:autoSpaceDE w:val="0"/>
              <w:widowControl/>
              <w:spacing w:line="298" w:lineRule="exact" w:before="222" w:after="0"/>
              <w:ind w:left="566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3668"/>
        </w:trPr>
        <w:tc>
          <w:tcPr>
            <w:tcW w:type="dxa" w:w="1456"/>
            <w:vMerge w:val="restart"/>
            <w:tcBorders>
              <w:start w:sz="21.600000000000023" w:val="single" w:color="#000000"/>
              <w:top w:sz="22.399999999999636" w:val="single" w:color="#000000"/>
              <w:end w:sz="22.40000000000009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Week 11</w:t>
            </w:r>
          </w:p>
        </w:tc>
        <w:tc>
          <w:tcPr>
            <w:tcW w:type="dxa" w:w="2200"/>
            <w:tcBorders>
              <w:start w:sz="22.40000000000009" w:val="single" w:color="#000000"/>
              <w:top w:sz="22.399999999999636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Care and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management of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dairy animals. </w:t>
            </w:r>
          </w:p>
        </w:tc>
        <w:tc>
          <w:tcPr>
            <w:tcW w:type="dxa" w:w="4736"/>
            <w:tcBorders>
              <w:start w:sz="23.200000000000045" w:val="single" w:color="#000000"/>
              <w:top w:sz="22.399999999999636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4" w:after="0"/>
              <w:ind w:left="56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52" w:lineRule="exact" w:before="180" w:after="0"/>
              <w:ind w:left="22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Students are introduced to: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70" w:lineRule="exact" w:before="176" w:after="0"/>
              <w:ind w:left="41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Maintenance of dairy farm machinery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Regulation and calibration of milking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machine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Ensure water requirements.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14" w:right="72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Management of waste effluent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The hay/ silage box brood. </w:t>
            </w:r>
          </w:p>
          <w:p>
            <w:pPr>
              <w:autoSpaceDN w:val="0"/>
              <w:autoSpaceDE w:val="0"/>
              <w:widowControl/>
              <w:spacing w:line="274" w:lineRule="exact" w:before="2" w:after="0"/>
              <w:ind w:left="414" w:right="115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Sterilization of sitting area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Floor Space as per size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Problems during breeding </w:t>
            </w:r>
          </w:p>
        </w:tc>
        <w:tc>
          <w:tcPr>
            <w:tcW w:type="dxa" w:w="1650"/>
            <w:vMerge w:val="restart"/>
            <w:tcBorders>
              <w:start w:sz="23.199999999999818" w:val="single" w:color="#000000"/>
              <w:top w:sz="22.399999999999636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470" w:after="0"/>
              <w:ind w:left="0" w:right="138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Task 13 </w:t>
            </w:r>
          </w:p>
          <w:p>
            <w:pPr>
              <w:autoSpaceDN w:val="0"/>
              <w:autoSpaceDE w:val="0"/>
              <w:widowControl/>
              <w:spacing w:line="260" w:lineRule="exact" w:before="512" w:after="0"/>
              <w:ind w:left="566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3422"/>
        </w:trPr>
        <w:tc>
          <w:tcPr>
            <w:tcW w:type="dxa" w:w="2529"/>
            <w:vMerge/>
            <w:tcBorders>
              <w:start w:sz="21.600000000000023" w:val="single" w:color="#000000"/>
              <w:top w:sz="22.399999999999636" w:val="single" w:color="#000000"/>
              <w:end w:sz="22.40000000000009" w:val="single" w:color="#000000"/>
              <w:bottom w:sz="21.599999999999454" w:val="single" w:color="#000000"/>
            </w:tcBorders>
          </w:tcPr>
          <w:p/>
        </w:tc>
        <w:tc>
          <w:tcPr>
            <w:tcW w:type="dxa" w:w="2200"/>
            <w:tcBorders>
              <w:start w:sz="22.40000000000009" w:val="single" w:color="#000000"/>
              <w:top w:sz="22.399999999999636" w:val="single" w:color="#000000"/>
              <w:end w:sz="23.200000000000045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How to search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and apply for jobs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in at least two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labor marketplace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countries (KSA,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UAE, etc.) </w:t>
            </w:r>
          </w:p>
        </w:tc>
        <w:tc>
          <w:tcPr>
            <w:tcW w:type="dxa" w:w="4736"/>
            <w:tcBorders>
              <w:start w:sz="23.200000000000045" w:val="single" w:color="#000000"/>
              <w:top w:sz="22.399999999999636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  <w:tab w:pos="1034" w:val="left"/>
                <w:tab w:pos="1374" w:val="left"/>
              </w:tabs>
              <w:autoSpaceDE w:val="0"/>
              <w:widowControl/>
              <w:spacing w:line="278" w:lineRule="exact" w:before="0" w:after="0"/>
              <w:ind w:left="41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Browse the following website and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create an account on each website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Bayt.com – The Middle East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Leading Job Site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Monster Gulf – The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International Job Portal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Gulf Talent – Jobs in Dubai and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the Middle East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Find the handy ‘search’ option at the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top of your homepage to search for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the jobs that best suit your skills. </w:t>
            </w:r>
          </w:p>
          <w:p>
            <w:pPr>
              <w:autoSpaceDN w:val="0"/>
              <w:autoSpaceDE w:val="0"/>
              <w:widowControl/>
              <w:spacing w:line="276" w:lineRule="exact" w:before="22" w:after="0"/>
              <w:ind w:left="41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Select the job type from the first ‘Job </w:t>
            </w:r>
          </w:p>
        </w:tc>
        <w:tc>
          <w:tcPr>
            <w:tcW w:type="dxa" w:w="2529"/>
            <w:vMerge/>
            <w:tcBorders>
              <w:start w:sz="23.199999999999818" w:val="single" w:color="#000000"/>
              <w:top w:sz="22.399999999999636" w:val="single" w:color="#000000"/>
              <w:end w:sz="23.199999999999818" w:val="single" w:color="#000000"/>
              <w:bottom w:sz="21.599999999999454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54" w:lineRule="exact" w:before="24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9 | Animal Disease Control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638"/>
        <w:gridCol w:w="2638"/>
        <w:gridCol w:w="2638"/>
        <w:gridCol w:w="2638"/>
      </w:tblGrid>
      <w:tr>
        <w:trPr>
          <w:trHeight w:hRule="exact" w:val="4826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752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Type’ drop-down menu, next, select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the location from the second drop-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down menu.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72" w:lineRule="exact" w:before="26" w:after="0"/>
              <w:ind w:left="41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Enter any keywords you want to use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to find suitable job vacancies. </w:t>
            </w:r>
          </w:p>
          <w:p>
            <w:pPr>
              <w:autoSpaceDN w:val="0"/>
              <w:autoSpaceDE w:val="0"/>
              <w:widowControl/>
              <w:spacing w:line="276" w:lineRule="exact" w:before="18" w:after="0"/>
              <w:ind w:left="752" w:right="0" w:hanging="338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On the results page you can search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for part-time jobs only, full-time jobs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only, employers only, or agencies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only. Tick the boxes as appropriate to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your search. </w:t>
            </w:r>
          </w:p>
          <w:p>
            <w:pPr>
              <w:autoSpaceDN w:val="0"/>
              <w:tabs>
                <w:tab w:pos="414" w:val="left"/>
                <w:tab w:pos="1286" w:val="left"/>
              </w:tabs>
              <w:autoSpaceDE w:val="0"/>
              <w:widowControl/>
              <w:spacing w:line="280" w:lineRule="exact" w:before="14" w:after="0"/>
              <w:ind w:left="226" w:right="1872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Search for jobs by: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Company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Category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Location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All jobs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Agency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Industry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32"/>
        </w:trPr>
        <w:tc>
          <w:tcPr>
            <w:tcW w:type="dxa" w:w="1456"/>
            <w:tcBorders>
              <w:start w:sz="21.600000000000023" w:val="single" w:color="#000000"/>
              <w:top w:sz="21.59999999999991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Week 12 </w:t>
            </w:r>
          </w:p>
        </w:tc>
        <w:tc>
          <w:tcPr>
            <w:tcW w:type="dxa" w:w="6936"/>
            <w:gridSpan w:val="2"/>
            <w:tcBorders>
              <w:start w:sz="22.40000000000009" w:val="single" w:color="#000000"/>
              <w:top w:sz="21.59999999999991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2676" w:firstLine="0"/>
              <w:jc w:val="righ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 Final term</w:t>
            </w:r>
          </w:p>
        </w:tc>
        <w:tc>
          <w:tcPr>
            <w:tcW w:type="dxa" w:w="1650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94" w:lineRule="exact" w:before="7444" w:after="0"/>
        <w:ind w:left="0" w:right="516" w:firstLine="0"/>
        <w:jc w:val="right"/>
      </w:pPr>
      <w:r>
        <w:rPr>
          <w:w w:val="101.32788144625151"/>
          <w:rFonts w:ascii="CIDFont+F8" w:hAnsi="CIDFont+F8" w:eastAsia="CIDFont+F8"/>
          <w:b/>
          <w:i/>
          <w:color w:val="000000"/>
          <w:sz w:val="26"/>
        </w:rPr>
        <w:t xml:space="preserve">Annexure-I: </w:t>
      </w:r>
    </w:p>
    <w:p>
      <w:pPr>
        <w:autoSpaceDN w:val="0"/>
        <w:autoSpaceDE w:val="0"/>
        <w:widowControl/>
        <w:spacing w:line="294" w:lineRule="exact" w:before="316" w:after="0"/>
        <w:ind w:left="2078" w:right="0" w:firstLine="0"/>
        <w:jc w:val="left"/>
      </w:pPr>
      <w:r>
        <w:rPr>
          <w:w w:val="101.32788144625151"/>
          <w:rFonts w:ascii="CIDFont+F3" w:hAnsi="CIDFont+F3" w:eastAsia="CIDFont+F3"/>
          <w:b/>
          <w:i w:val="0"/>
          <w:color w:val="000000"/>
          <w:sz w:val="26"/>
        </w:rPr>
        <w:t xml:space="preserve">Tasks For Certificate in Animal Disease Control </w:t>
      </w:r>
    </w:p>
    <w:p>
      <w:pPr>
        <w:autoSpaceDN w:val="0"/>
        <w:autoSpaceDE w:val="0"/>
        <w:widowControl/>
        <w:spacing w:line="254" w:lineRule="exact" w:before="10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10 | Animal Disease Control </w:t>
      </w:r>
    </w:p>
    <w:p>
      <w:pPr>
        <w:sectPr>
          <w:pgSz w:w="12240" w:h="15840"/>
          <w:pgMar w:top="338" w:right="620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5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576"/>
        </w:trPr>
        <w:tc>
          <w:tcPr>
            <w:tcW w:type="dxa" w:w="780"/>
            <w:tcBorders>
              <w:start w:sz="21.600000000000023" w:val="single" w:color="#000000"/>
              <w:top w:sz="23.200000000000045" w:val="single" w:color="#000000"/>
              <w:end w:sz="21.60000000000002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Task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No. </w:t>
            </w:r>
          </w:p>
        </w:tc>
        <w:tc>
          <w:tcPr>
            <w:tcW w:type="dxa" w:w="2454"/>
            <w:tcBorders>
              <w:start w:sz="21.600000000000023" w:val="single" w:color="#000000"/>
              <w:top w:sz="23.200000000000045" w:val="single" w:color="#000000"/>
              <w:end w:sz="22.399999999999864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32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Task 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045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32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Description </w:t>
            </w:r>
          </w:p>
        </w:tc>
        <w:tc>
          <w:tcPr>
            <w:tcW w:type="dxa" w:w="1142"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32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Week </w:t>
            </w:r>
          </w:p>
        </w:tc>
      </w:tr>
      <w:tr>
        <w:trPr>
          <w:trHeight w:hRule="exact" w:val="834"/>
        </w:trPr>
        <w:tc>
          <w:tcPr>
            <w:tcW w:type="dxa" w:w="780"/>
            <w:tcBorders>
              <w:start w:sz="21.600000000000023" w:val="single" w:color="#000000"/>
              <w:top w:sz="23.200000000000045" w:val="single" w:color="#000000"/>
              <w:end w:sz="21.60000000000002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60" w:after="0"/>
              <w:ind w:left="0" w:right="146" w:firstLine="0"/>
              <w:jc w:val="righ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1. </w:t>
            </w:r>
          </w:p>
        </w:tc>
        <w:tc>
          <w:tcPr>
            <w:tcW w:type="dxa" w:w="2454"/>
            <w:tcBorders>
              <w:start w:sz="21.600000000000023" w:val="single" w:color="#000000"/>
              <w:top w:sz="23.200000000000045" w:val="single" w:color="#000000"/>
              <w:end w:sz="22.3999999999998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576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Search Top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Pakistani Dairy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Farmers 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045" w:val="single" w:color="#000000"/>
              <w:end w:sz="22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Search any three E commerce sites and list down the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top 5 profiles related to Animal Disease Control. </w:t>
            </w:r>
          </w:p>
        </w:tc>
        <w:tc>
          <w:tcPr>
            <w:tcW w:type="dxa" w:w="1142"/>
            <w:vMerge w:val="restart"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966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Week 1 </w:t>
            </w:r>
          </w:p>
        </w:tc>
      </w:tr>
      <w:tr>
        <w:trPr>
          <w:trHeight w:hRule="exact" w:val="834"/>
        </w:trPr>
        <w:tc>
          <w:tcPr>
            <w:tcW w:type="dxa" w:w="780"/>
            <w:tcBorders>
              <w:start w:sz="21.600000000000023" w:val="single" w:color="#000000"/>
              <w:top w:sz="21.59999999999991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66" w:after="0"/>
              <w:ind w:left="0" w:right="146" w:firstLine="0"/>
              <w:jc w:val="righ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2. </w:t>
            </w:r>
          </w:p>
        </w:tc>
        <w:tc>
          <w:tcPr>
            <w:tcW w:type="dxa" w:w="2454"/>
            <w:tcBorders>
              <w:start w:sz="21.600000000000023" w:val="single" w:color="#000000"/>
              <w:top w:sz="21.59999999999991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66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Find the career path </w:t>
            </w:r>
          </w:p>
        </w:tc>
        <w:tc>
          <w:tcPr>
            <w:tcW w:type="dxa" w:w="5666"/>
            <w:tcBorders>
              <w:start w:sz="22.399999999999864" w:val="single" w:color="#000000"/>
              <w:top w:sz="21.59999999999991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Prepare a career path related to your course and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highlight the emerging trends in the local as well as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international market </w:t>
            </w:r>
          </w:p>
        </w:tc>
        <w:tc>
          <w:tcPr>
            <w:tcW w:type="dxa" w:w="2529"/>
            <w:vMerge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</w:tcPr>
          <w:p/>
        </w:tc>
      </w:tr>
      <w:tr>
        <w:trPr>
          <w:trHeight w:hRule="exact" w:val="574"/>
        </w:trPr>
        <w:tc>
          <w:tcPr>
            <w:tcW w:type="dxa" w:w="780"/>
            <w:tcBorders>
              <w:start w:sz="21.600000000000023" w:val="single" w:color="#000000"/>
              <w:top w:sz="22.40000000000009" w:val="single" w:color="#000000"/>
              <w:end w:sz="21.60000000000002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34" w:after="0"/>
              <w:ind w:left="0" w:right="146" w:firstLine="0"/>
              <w:jc w:val="righ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3. </w:t>
            </w:r>
          </w:p>
        </w:tc>
        <w:tc>
          <w:tcPr>
            <w:tcW w:type="dxa" w:w="2454"/>
            <w:tcBorders>
              <w:start w:sz="21.600000000000023" w:val="single" w:color="#000000"/>
              <w:top w:sz="22.40000000000009" w:val="single" w:color="#000000"/>
              <w:end w:sz="22.399999999999864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34" w:after="0"/>
              <w:ind w:left="74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Work Ethics </w:t>
            </w:r>
          </w:p>
        </w:tc>
        <w:tc>
          <w:tcPr>
            <w:tcW w:type="dxa" w:w="5666"/>
            <w:tcBorders>
              <w:start w:sz="22.399999999999864" w:val="single" w:color="#000000"/>
              <w:top w:sz="22.40000000000009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86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Generate a report on Institute work ethics and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professionalism related to your course </w:t>
            </w:r>
          </w:p>
        </w:tc>
        <w:tc>
          <w:tcPr>
            <w:tcW w:type="dxa" w:w="2529"/>
            <w:vMerge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</w:tcPr>
          <w:p/>
        </w:tc>
      </w:tr>
      <w:tr>
        <w:trPr>
          <w:trHeight w:hRule="exact" w:val="1142"/>
        </w:trPr>
        <w:tc>
          <w:tcPr>
            <w:tcW w:type="dxa" w:w="780"/>
            <w:tcBorders>
              <w:start w:sz="21.600000000000023" w:val="single" w:color="#000000"/>
              <w:top w:sz="23.200000000000045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16" w:after="0"/>
              <w:ind w:left="0" w:right="186" w:firstLine="0"/>
              <w:jc w:val="righ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4. </w:t>
            </w:r>
          </w:p>
        </w:tc>
        <w:tc>
          <w:tcPr>
            <w:tcW w:type="dxa" w:w="2454"/>
            <w:tcBorders>
              <w:start w:sz="21.600000000000023" w:val="single" w:color="#000000"/>
              <w:top w:sz="23.200000000000045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432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Visit a nearby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developed dairy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farm. 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045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410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Enlist at least 5 different diseases of cow.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Enlist at least 5 different diseases of buffalos. </w:t>
            </w:r>
          </w:p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58" w:lineRule="exact" w:before="18" w:after="0"/>
              <w:ind w:left="410" w:right="72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Identify the similarities and differences in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treatments of diseases. </w:t>
            </w:r>
          </w:p>
        </w:tc>
        <w:tc>
          <w:tcPr>
            <w:tcW w:type="dxa" w:w="1142"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354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Week-2 </w:t>
            </w:r>
          </w:p>
        </w:tc>
      </w:tr>
      <w:tr>
        <w:trPr>
          <w:trHeight w:hRule="exact" w:val="836"/>
        </w:trPr>
        <w:tc>
          <w:tcPr>
            <w:tcW w:type="dxa" w:w="780"/>
            <w:tcBorders>
              <w:start w:sz="21.600000000000023" w:val="single" w:color="#000000"/>
              <w:top w:sz="22.40000000000009" w:val="single" w:color="#000000"/>
              <w:end w:sz="21.60000000000002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146" w:firstLine="0"/>
              <w:jc w:val="righ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5. </w:t>
            </w:r>
          </w:p>
        </w:tc>
        <w:tc>
          <w:tcPr>
            <w:tcW w:type="dxa" w:w="2454"/>
            <w:tcBorders>
              <w:start w:sz="21.600000000000023" w:val="single" w:color="#000000"/>
              <w:top w:sz="22.40000000000009" w:val="single" w:color="#000000"/>
              <w:end w:sz="22.3999999999998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432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Visit a veterinary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hospital.</w:t>
            </w:r>
          </w:p>
        </w:tc>
        <w:tc>
          <w:tcPr>
            <w:tcW w:type="dxa" w:w="5666"/>
            <w:tcBorders>
              <w:start w:sz="22.399999999999864" w:val="single" w:color="#000000"/>
              <w:top w:sz="22.40000000000009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254" w:after="0"/>
              <w:ind w:left="748" w:right="432" w:hanging="338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Visit hospital and note different diseases of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animals, diagnosis methods and treatment. </w:t>
            </w:r>
          </w:p>
        </w:tc>
        <w:tc>
          <w:tcPr>
            <w:tcW w:type="dxa" w:w="1142"/>
            <w:tcBorders>
              <w:start w:sz="22.399999999999636" w:val="single" w:color="#000000"/>
              <w:top w:sz="22.40000000000009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02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Week 3 </w:t>
            </w:r>
          </w:p>
        </w:tc>
      </w:tr>
      <w:tr>
        <w:trPr>
          <w:trHeight w:hRule="exact" w:val="1364"/>
        </w:trPr>
        <w:tc>
          <w:tcPr>
            <w:tcW w:type="dxa" w:w="780"/>
            <w:tcBorders>
              <w:start w:sz="21.600000000000023" w:val="single" w:color="#000000"/>
              <w:top w:sz="22.399999999999636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146" w:firstLine="0"/>
              <w:jc w:val="righ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6. </w:t>
            </w:r>
          </w:p>
        </w:tc>
        <w:tc>
          <w:tcPr>
            <w:tcW w:type="dxa" w:w="2454"/>
            <w:tcBorders>
              <w:start w:sz="21.600000000000023" w:val="single" w:color="#000000"/>
              <w:top w:sz="22.399999999999636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Visit dairy farm and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note said tasks. </w:t>
            </w:r>
          </w:p>
        </w:tc>
        <w:tc>
          <w:tcPr>
            <w:tcW w:type="dxa" w:w="5666"/>
            <w:tcBorders>
              <w:start w:sz="22.399999999999864" w:val="single" w:color="#000000"/>
              <w:top w:sz="22.399999999999636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62" w:val="left"/>
              </w:tabs>
              <w:autoSpaceDE w:val="0"/>
              <w:widowControl/>
              <w:spacing w:line="254" w:lineRule="exact" w:before="22" w:after="0"/>
              <w:ind w:left="522" w:right="72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Visit a farm and determine the health of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animals. </w:t>
            </w:r>
          </w:p>
          <w:p>
            <w:pPr>
              <w:autoSpaceDN w:val="0"/>
              <w:autoSpaceDE w:val="0"/>
              <w:widowControl/>
              <w:spacing w:line="276" w:lineRule="exact" w:before="2" w:after="0"/>
              <w:ind w:left="522" w:right="129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Note different disease symptoms.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Diagnose and treat animals. </w:t>
            </w:r>
          </w:p>
        </w:tc>
        <w:tc>
          <w:tcPr>
            <w:tcW w:type="dxa" w:w="1142"/>
            <w:tcBorders>
              <w:start w:sz="22.399999999999636" w:val="single" w:color="#000000"/>
              <w:top w:sz="22.399999999999636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62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Week 3 </w:t>
            </w:r>
          </w:p>
        </w:tc>
      </w:tr>
      <w:tr>
        <w:trPr>
          <w:trHeight w:hRule="exact" w:val="1380"/>
        </w:trPr>
        <w:tc>
          <w:tcPr>
            <w:tcW w:type="dxa" w:w="780"/>
            <w:tcBorders>
              <w:start w:sz="21.600000000000023" w:val="single" w:color="#000000"/>
              <w:top w:sz="22.40000000000009" w:val="single" w:color="#000000"/>
              <w:end w:sz="21.600000000000023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208" w:firstLine="0"/>
              <w:jc w:val="righ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7.</w:t>
            </w:r>
          </w:p>
        </w:tc>
        <w:tc>
          <w:tcPr>
            <w:tcW w:type="dxa" w:w="2454"/>
            <w:tcBorders>
              <w:start w:sz="21.600000000000023" w:val="single" w:color="#000000"/>
              <w:top w:sz="22.40000000000009" w:val="single" w:color="#000000"/>
              <w:end w:sz="22.399999999999864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432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Visit a veterinary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hospital. </w:t>
            </w:r>
          </w:p>
        </w:tc>
        <w:tc>
          <w:tcPr>
            <w:tcW w:type="dxa" w:w="5666"/>
            <w:tcBorders>
              <w:start w:sz="22.399999999999864" w:val="single" w:color="#000000"/>
              <w:top w:sz="22.40000000000009" w:val="single" w:color="#000000"/>
              <w:end w:sz="22.399999999999636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4" w:after="0"/>
              <w:ind w:left="418" w:right="230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Learn to draw samples.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Draw sample by hand.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Visit labs.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18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Learn testing techniques </w:t>
            </w:r>
          </w:p>
        </w:tc>
        <w:tc>
          <w:tcPr>
            <w:tcW w:type="dxa" w:w="1142"/>
            <w:tcBorders>
              <w:start w:sz="22.399999999999636" w:val="single" w:color="#000000"/>
              <w:top w:sz="22.40000000000009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74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Week 4 </w:t>
            </w:r>
          </w:p>
        </w:tc>
      </w:tr>
      <w:tr>
        <w:trPr>
          <w:trHeight w:hRule="exact" w:val="866"/>
        </w:trPr>
        <w:tc>
          <w:tcPr>
            <w:tcW w:type="dxa" w:w="780"/>
            <w:tcBorders>
              <w:start w:sz="21.600000000000023" w:val="single" w:color="#000000"/>
              <w:top w:sz="21.600000000000364" w:val="single" w:color="#000000"/>
              <w:end w:sz="21.60000000000002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146" w:firstLine="0"/>
              <w:jc w:val="righ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8. </w:t>
            </w:r>
          </w:p>
        </w:tc>
        <w:tc>
          <w:tcPr>
            <w:tcW w:type="dxa" w:w="2454"/>
            <w:tcBorders>
              <w:start w:sz="21.600000000000023" w:val="single" w:color="#000000"/>
              <w:top w:sz="21.600000000000364" w:val="single" w:color="#000000"/>
              <w:end w:sz="22.3999999999998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864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Enlist 5 viral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diseases.</w:t>
            </w:r>
          </w:p>
        </w:tc>
        <w:tc>
          <w:tcPr>
            <w:tcW w:type="dxa" w:w="5666"/>
            <w:tcBorders>
              <w:start w:sz="22.399999999999864" w:val="single" w:color="#000000"/>
              <w:top w:sz="21.600000000000364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41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Make viral disease literature. </w:t>
            </w:r>
          </w:p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58" w:lineRule="exact" w:before="16" w:after="0"/>
              <w:ind w:left="410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Distribute it in 5 dairy farms and educate them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about diseases. </w:t>
            </w:r>
          </w:p>
        </w:tc>
        <w:tc>
          <w:tcPr>
            <w:tcW w:type="dxa" w:w="1142"/>
            <w:tcBorders>
              <w:start w:sz="22.40000000000009" w:val="single" w:color="#000000"/>
              <w:top w:sz="21.600000000000364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78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Week 5 </w:t>
            </w:r>
          </w:p>
        </w:tc>
      </w:tr>
      <w:tr>
        <w:trPr>
          <w:trHeight w:hRule="exact" w:val="446"/>
        </w:trPr>
        <w:tc>
          <w:tcPr>
            <w:tcW w:type="dxa" w:w="10042"/>
            <w:gridSpan w:val="4"/>
            <w:tcBorders>
              <w:start w:sz="21.600000000000023" w:val="single" w:color="#000000"/>
              <w:top w:sz="21.59999999999991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170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 Mid Term                                                                                                Week 6 </w:t>
            </w:r>
          </w:p>
        </w:tc>
      </w:tr>
      <w:tr>
        <w:trPr>
          <w:trHeight w:hRule="exact" w:val="864"/>
        </w:trPr>
        <w:tc>
          <w:tcPr>
            <w:tcW w:type="dxa" w:w="780"/>
            <w:tcBorders>
              <w:start w:sz="21.600000000000023" w:val="single" w:color="#000000"/>
              <w:top w:sz="22.40000000000009" w:val="single" w:color="#000000"/>
              <w:end w:sz="21.60000000000002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146" w:firstLine="0"/>
              <w:jc w:val="righ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9. </w:t>
            </w:r>
          </w:p>
        </w:tc>
        <w:tc>
          <w:tcPr>
            <w:tcW w:type="dxa" w:w="2454"/>
            <w:tcBorders>
              <w:start w:sz="21.600000000000023" w:val="single" w:color="#000000"/>
              <w:top w:sz="22.40000000000009" w:val="single" w:color="#000000"/>
              <w:end w:sz="22.3999999999998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432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Enlist 5 Bacterial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and Fungal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diseases. </w:t>
            </w:r>
          </w:p>
        </w:tc>
        <w:tc>
          <w:tcPr>
            <w:tcW w:type="dxa" w:w="5666"/>
            <w:tcBorders>
              <w:start w:sz="22.399999999999864" w:val="single" w:color="#000000"/>
              <w:top w:sz="22.40000000000009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64" w:lineRule="exact" w:before="10" w:after="0"/>
              <w:ind w:left="410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Make bacterial and fungal disease literature.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Distribute it in 5 dairy farms and educate them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about diseases. </w:t>
            </w:r>
          </w:p>
        </w:tc>
        <w:tc>
          <w:tcPr>
            <w:tcW w:type="dxa" w:w="1142"/>
            <w:tcBorders>
              <w:start w:sz="22.40000000000009" w:val="single" w:color="#000000"/>
              <w:top w:sz="22.40000000000009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16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Week 7 </w:t>
            </w:r>
          </w:p>
        </w:tc>
      </w:tr>
      <w:tr>
        <w:trPr>
          <w:trHeight w:hRule="exact" w:val="864"/>
        </w:trPr>
        <w:tc>
          <w:tcPr>
            <w:tcW w:type="dxa" w:w="780"/>
            <w:tcBorders>
              <w:start w:sz="21.600000000000023" w:val="single" w:color="#000000"/>
              <w:top w:sz="22.399999999999636" w:val="single" w:color="#000000"/>
              <w:end w:sz="21.600000000000023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18" w:firstLine="0"/>
              <w:jc w:val="righ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10. </w:t>
            </w:r>
          </w:p>
        </w:tc>
        <w:tc>
          <w:tcPr>
            <w:tcW w:type="dxa" w:w="2454"/>
            <w:tcBorders>
              <w:start w:sz="21.600000000000023" w:val="single" w:color="#000000"/>
              <w:top w:sz="22.399999999999636" w:val="single" w:color="#000000"/>
              <w:end w:sz="22.399999999999864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10. Enlist 5 Parasites </w:t>
            </w:r>
          </w:p>
        </w:tc>
        <w:tc>
          <w:tcPr>
            <w:tcW w:type="dxa" w:w="5666"/>
            <w:tcBorders>
              <w:start w:sz="22.399999999999864" w:val="single" w:color="#000000"/>
              <w:top w:sz="22.399999999999636" w:val="single" w:color="#000000"/>
              <w:end w:sz="22.40000000000009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41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Make parasitological disease literature. </w:t>
            </w:r>
          </w:p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54" w:lineRule="exact" w:before="22" w:after="0"/>
              <w:ind w:left="410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Distribute it in 5 dairy farms and educate them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about diseases </w:t>
            </w:r>
          </w:p>
        </w:tc>
        <w:tc>
          <w:tcPr>
            <w:tcW w:type="dxa" w:w="1142"/>
            <w:tcBorders>
              <w:start w:sz="22.40000000000009" w:val="single" w:color="#000000"/>
              <w:top w:sz="22.399999999999636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16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Week 8 </w:t>
            </w:r>
          </w:p>
        </w:tc>
      </w:tr>
      <w:tr>
        <w:trPr>
          <w:trHeight w:hRule="exact" w:val="2132"/>
        </w:trPr>
        <w:tc>
          <w:tcPr>
            <w:tcW w:type="dxa" w:w="780"/>
            <w:tcBorders>
              <w:start w:sz="21.600000000000023" w:val="single" w:color="#000000"/>
              <w:top w:sz="22.400000000000546" w:val="single" w:color="#000000"/>
              <w:end w:sz="21.600000000000023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18" w:firstLine="0"/>
              <w:jc w:val="righ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11. </w:t>
            </w:r>
          </w:p>
        </w:tc>
        <w:tc>
          <w:tcPr>
            <w:tcW w:type="dxa" w:w="2454"/>
            <w:tcBorders>
              <w:start w:sz="21.600000000000023" w:val="single" w:color="#000000"/>
              <w:top w:sz="22.400000000000546" w:val="single" w:color="#000000"/>
              <w:end w:sz="22.399999999999864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22" w:val="left"/>
              </w:tabs>
              <w:autoSpaceDE w:val="0"/>
              <w:widowControl/>
              <w:spacing w:line="256" w:lineRule="exact" w:before="0" w:after="0"/>
              <w:ind w:left="0" w:right="432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11. Visit a veterinary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hospital. </w:t>
            </w:r>
          </w:p>
        </w:tc>
        <w:tc>
          <w:tcPr>
            <w:tcW w:type="dxa" w:w="5666"/>
            <w:tcBorders>
              <w:start w:sz="22.399999999999864" w:val="single" w:color="#000000"/>
              <w:top w:sz="22.400000000000546" w:val="single" w:color="#000000"/>
              <w:end w:sz="22.40000000000009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52" w:lineRule="exact" w:before="4" w:after="0"/>
              <w:ind w:left="410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Visit the hospital. </w:t>
            </w:r>
          </w:p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58" w:lineRule="exact" w:before="0" w:after="0"/>
              <w:ind w:left="410" w:right="432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Enlist the number of patients with poisoning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problems. </w:t>
            </w:r>
          </w:p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52" w:lineRule="exact" w:before="8" w:after="0"/>
              <w:ind w:left="410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Enlist reasons of poisoning. </w:t>
            </w:r>
          </w:p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60" w:lineRule="exact" w:before="0" w:after="0"/>
              <w:ind w:left="410" w:right="3600" w:firstLine="0"/>
              <w:jc w:val="left"/>
            </w:pP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Treatment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•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Precautions </w:t>
            </w:r>
          </w:p>
        </w:tc>
        <w:tc>
          <w:tcPr>
            <w:tcW w:type="dxa" w:w="1142"/>
            <w:tcBorders>
              <w:start w:sz="22.40000000000009" w:val="single" w:color="#000000"/>
              <w:top w:sz="22.400000000000546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50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Week 9 </w:t>
            </w:r>
          </w:p>
        </w:tc>
      </w:tr>
    </w:tbl>
    <w:p>
      <w:pPr>
        <w:autoSpaceDN w:val="0"/>
        <w:autoSpaceDE w:val="0"/>
        <w:widowControl/>
        <w:spacing w:line="254" w:lineRule="exact" w:before="420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11 | Animal Disease Control </w:t>
      </w:r>
    </w:p>
    <w:p>
      <w:pPr>
        <w:sectPr>
          <w:pgSz w:w="12240" w:h="15840"/>
          <w:pgMar w:top="57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836"/>
        </w:trPr>
        <w:tc>
          <w:tcPr>
            <w:tcW w:type="dxa" w:w="780"/>
            <w:tcBorders>
              <w:start w:sz="21.600000000000023" w:val="single" w:color="#000000"/>
              <w:top w:sz="23.200000000000045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82" w:firstLine="0"/>
              <w:jc w:val="righ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12.</w:t>
            </w:r>
          </w:p>
        </w:tc>
        <w:tc>
          <w:tcPr>
            <w:tcW w:type="dxa" w:w="2454"/>
            <w:tcBorders>
              <w:start w:sz="21.600000000000023" w:val="single" w:color="#000000"/>
              <w:top w:sz="23.200000000000045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Make a flow sheet of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genetic disorders. 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58" w:lineRule="exact" w:before="0" w:after="0"/>
              <w:ind w:left="410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Note any 5 genetic disorders and their control.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Enlist any 5 other reasons of disorders of </w:t>
            </w:r>
            <w:r>
              <w:br/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discomforts. </w:t>
            </w:r>
          </w:p>
        </w:tc>
        <w:tc>
          <w:tcPr>
            <w:tcW w:type="dxa" w:w="1142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00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Week 10</w:t>
            </w:r>
          </w:p>
        </w:tc>
      </w:tr>
      <w:tr>
        <w:trPr>
          <w:trHeight w:hRule="exact" w:val="1354"/>
        </w:trPr>
        <w:tc>
          <w:tcPr>
            <w:tcW w:type="dxa" w:w="780"/>
            <w:tcBorders>
              <w:start w:sz="21.600000000000023" w:val="single" w:color="#000000"/>
              <w:top w:sz="22.40000000000009" w:val="single" w:color="#000000"/>
              <w:end w:sz="21.60000000000002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18" w:firstLine="0"/>
              <w:jc w:val="righ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13. </w:t>
            </w:r>
          </w:p>
        </w:tc>
        <w:tc>
          <w:tcPr>
            <w:tcW w:type="dxa" w:w="2454"/>
            <w:tcBorders>
              <w:start w:sz="21.600000000000023" w:val="single" w:color="#000000"/>
              <w:top w:sz="22.40000000000009" w:val="single" w:color="#000000"/>
              <w:end w:sz="22.3999999999998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522" w:right="0" w:hanging="522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13. Visit a Dairy farm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and suggest missing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management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practices. </w:t>
            </w:r>
          </w:p>
        </w:tc>
        <w:tc>
          <w:tcPr>
            <w:tcW w:type="dxa" w:w="5666"/>
            <w:tcBorders>
              <w:start w:sz="22.399999999999864" w:val="single" w:color="#000000"/>
              <w:top w:sz="22.40000000000009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50" w:lineRule="exact" w:before="264" w:after="0"/>
              <w:ind w:left="41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Note management practices. </w:t>
            </w:r>
          </w:p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60" w:lineRule="exact" w:before="0" w:after="0"/>
              <w:ind w:left="410" w:right="72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Suggest better management practices.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Ensure optimum management practices. </w:t>
            </w:r>
          </w:p>
        </w:tc>
        <w:tc>
          <w:tcPr>
            <w:tcW w:type="dxa" w:w="1142"/>
            <w:tcBorders>
              <w:start w:sz="22.40000000000009" w:val="single" w:color="#000000"/>
              <w:top w:sz="22.40000000000009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60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Week 11</w:t>
            </w:r>
          </w:p>
        </w:tc>
      </w:tr>
      <w:tr>
        <w:trPr>
          <w:trHeight w:hRule="exact" w:val="462"/>
        </w:trPr>
        <w:tc>
          <w:tcPr>
            <w:tcW w:type="dxa" w:w="10042"/>
            <w:gridSpan w:val="4"/>
            <w:tcBorders>
              <w:start w:sz="21.600000000000023" w:val="single" w:color="#000000"/>
              <w:top w:sz="21.59999999999991" w:val="single" w:color="#000000"/>
              <w:end w:sz="23.199999999999818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Final Term </w:t>
            </w:r>
          </w:p>
        </w:tc>
      </w:tr>
    </w:tbl>
    <w:p>
      <w:pPr>
        <w:autoSpaceDN w:val="0"/>
        <w:autoSpaceDE w:val="0"/>
        <w:widowControl/>
        <w:spacing w:line="254" w:lineRule="exact" w:before="10960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12 | Animal Disease Control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autoSpaceDE w:val="0"/>
        <w:widowControl/>
        <w:spacing w:line="294" w:lineRule="exact" w:before="0" w:after="0"/>
        <w:ind w:left="0" w:right="518" w:firstLine="0"/>
        <w:jc w:val="right"/>
      </w:pPr>
      <w:r>
        <w:rPr>
          <w:w w:val="101.32788144625151"/>
          <w:rFonts w:ascii="CIDFont+F8" w:hAnsi="CIDFont+F8" w:eastAsia="CIDFont+F8"/>
          <w:b/>
          <w:i/>
          <w:color w:val="000000"/>
          <w:sz w:val="26"/>
        </w:rPr>
        <w:t xml:space="preserve">Annexure-II: </w:t>
      </w:r>
    </w:p>
    <w:p>
      <w:pPr>
        <w:autoSpaceDN w:val="0"/>
        <w:autoSpaceDE w:val="0"/>
        <w:widowControl/>
        <w:spacing w:line="294" w:lineRule="exact" w:before="314" w:after="0"/>
        <w:ind w:left="0" w:right="4030" w:firstLine="0"/>
        <w:jc w:val="right"/>
      </w:pPr>
      <w:r>
        <w:rPr>
          <w:w w:val="101.32788144625151"/>
          <w:rFonts w:ascii="CIDFont+F3" w:hAnsi="CIDFont+F3" w:eastAsia="CIDFont+F3"/>
          <w:b/>
          <w:i w:val="0"/>
          <w:color w:val="000000"/>
          <w:sz w:val="26"/>
        </w:rPr>
        <w:t>Animal Disease Control</w:t>
      </w:r>
    </w:p>
    <w:p>
      <w:pPr>
        <w:autoSpaceDN w:val="0"/>
        <w:autoSpaceDE w:val="0"/>
        <w:widowControl/>
        <w:spacing w:line="486" w:lineRule="exact" w:before="68" w:after="0"/>
        <w:ind w:left="28" w:right="2736" w:firstLine="0"/>
        <w:jc w:val="left"/>
      </w:pP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 xml:space="preserve">What is E commerce and how you can make money online - BBCURDU </w:t>
      </w:r>
      <w:r>
        <w:rPr>
          <w:w w:val="97.90108722189198"/>
          <w:rFonts w:ascii="CIDFont+F3" w:hAnsi="CIDFont+F3" w:eastAsia="CIDFont+F3"/>
          <w:b/>
          <w:i w:val="0"/>
          <w:color w:val="0000FF"/>
          <w:sz w:val="23"/>
          <w:u w:val="single"/>
        </w:rPr>
        <w:t>https://www.youtube.com/watch?v=9jCJN3Ff0kA</w:t>
      </w:r>
    </w:p>
    <w:p>
      <w:pPr>
        <w:autoSpaceDN w:val="0"/>
        <w:autoSpaceDE w:val="0"/>
        <w:widowControl/>
        <w:spacing w:line="488" w:lineRule="exact" w:before="484" w:after="0"/>
        <w:ind w:left="28" w:right="1584" w:firstLine="0"/>
        <w:jc w:val="left"/>
      </w:pP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 xml:space="preserve">What Is the Role of Good Manners in the Workplace? By Qasim Ali Shah | In Urdu </w:t>
      </w:r>
      <w:r>
        <w:rPr>
          <w:w w:val="97.90108722189198"/>
          <w:rFonts w:ascii="CIDFont+F3" w:hAnsi="CIDFont+F3" w:eastAsia="CIDFont+F3"/>
          <w:b/>
          <w:i w:val="0"/>
          <w:color w:val="0000FF"/>
          <w:sz w:val="23"/>
          <w:u w:val="single"/>
        </w:rPr>
        <w:t>https://www.youtube.com/watch?v=Qi6Xn7yKIlQ</w:t>
      </w:r>
    </w:p>
    <w:p>
      <w:pPr>
        <w:autoSpaceDN w:val="0"/>
        <w:autoSpaceDE w:val="0"/>
        <w:widowControl/>
        <w:spacing w:line="252" w:lineRule="exact" w:before="720" w:after="0"/>
        <w:ind w:left="28" w:right="0" w:firstLine="0"/>
        <w:jc w:val="left"/>
      </w:pP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 xml:space="preserve">Cattle vaccination and disease management. </w:t>
      </w:r>
    </w:p>
    <w:p>
      <w:pPr>
        <w:autoSpaceDN w:val="0"/>
        <w:autoSpaceDE w:val="0"/>
        <w:widowControl/>
        <w:spacing w:line="252" w:lineRule="exact" w:before="236" w:after="0"/>
        <w:ind w:left="28" w:right="0" w:firstLine="0"/>
        <w:jc w:val="left"/>
      </w:pPr>
      <w:r>
        <w:rPr>
          <w:w w:val="97.90108722189198"/>
          <w:rFonts w:ascii="CIDFont+F3" w:hAnsi="CIDFont+F3" w:eastAsia="CIDFont+F3"/>
          <w:b/>
          <w:i w:val="0"/>
          <w:color w:val="0000FF"/>
          <w:sz w:val="23"/>
          <w:u w:val="single"/>
        </w:rPr>
        <w:t>https://www.youtube.com/watch?v=HesbeZhQtG4</w:t>
      </w:r>
      <w:r>
        <w:rPr>
          <w:w w:val="97.90108722189198"/>
          <w:rFonts w:ascii="CIDFont+F3" w:hAnsi="CIDFont+F3" w:eastAsia="CIDFont+F3"/>
          <w:b/>
          <w:i w:val="0"/>
          <w:color w:val="0000FF"/>
          <w:sz w:val="23"/>
        </w:rPr>
        <w:t xml:space="preserve"> </w:t>
      </w:r>
    </w:p>
    <w:p>
      <w:pPr>
        <w:autoSpaceDN w:val="0"/>
        <w:autoSpaceDE w:val="0"/>
        <w:widowControl/>
        <w:spacing w:line="484" w:lineRule="exact" w:before="488" w:after="0"/>
        <w:ind w:left="28" w:right="5184" w:firstLine="0"/>
        <w:jc w:val="left"/>
      </w:pP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 xml:space="preserve">Major Animal Diseases in cow </w:t>
      </w:r>
      <w:r>
        <w:br/>
      </w:r>
      <w:r>
        <w:rPr>
          <w:w w:val="97.90108722189198"/>
          <w:rFonts w:ascii="CIDFont+F3" w:hAnsi="CIDFont+F3" w:eastAsia="CIDFont+F3"/>
          <w:b/>
          <w:i w:val="0"/>
          <w:color w:val="0000FF"/>
          <w:sz w:val="23"/>
          <w:u w:val="single"/>
        </w:rPr>
        <w:t>https://www.youtube.com/watch?v=gT4a-f5vluA</w:t>
      </w:r>
      <w:r>
        <w:rPr>
          <w:w w:val="97.90108722189198"/>
          <w:rFonts w:ascii="CIDFont+F3" w:hAnsi="CIDFont+F3" w:eastAsia="CIDFont+F3"/>
          <w:b/>
          <w:i w:val="0"/>
          <w:color w:val="0000FF"/>
          <w:sz w:val="23"/>
        </w:rPr>
        <w:t xml:space="preserve"> </w:t>
      </w:r>
    </w:p>
    <w:p>
      <w:pPr>
        <w:autoSpaceDN w:val="0"/>
        <w:autoSpaceDE w:val="0"/>
        <w:widowControl/>
        <w:spacing w:line="392" w:lineRule="exact" w:before="580" w:after="0"/>
        <w:ind w:left="28" w:right="1296" w:firstLine="0"/>
        <w:jc w:val="left"/>
      </w:pP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 xml:space="preserve">Success Story of a 23-Year-Old SEO Expert | How This Business Works | Urdu Hindi 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 xml:space="preserve">Punjabi </w:t>
      </w:r>
      <w:r>
        <w:br/>
      </w:r>
      <w:r>
        <w:rPr>
          <w:w w:val="97.90108722189198"/>
          <w:rFonts w:ascii="CIDFont+F3" w:hAnsi="CIDFont+F3" w:eastAsia="CIDFont+F3"/>
          <w:b/>
          <w:i w:val="0"/>
          <w:color w:val="0000FF"/>
          <w:sz w:val="23"/>
          <w:u w:val="single"/>
        </w:rPr>
        <w:t>https://www.youtube.com/watch?v=tIQ0CWgszI0</w:t>
      </w:r>
    </w:p>
    <w:p>
      <w:pPr>
        <w:autoSpaceDN w:val="0"/>
        <w:autoSpaceDE w:val="0"/>
        <w:widowControl/>
        <w:spacing w:line="392" w:lineRule="exact" w:before="584" w:after="0"/>
        <w:ind w:left="28" w:right="1008" w:firstLine="0"/>
        <w:jc w:val="left"/>
      </w:pP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 xml:space="preserve">Failure to Millionaire - How to Make Money Online | Fiverr Superhero Aaliyaan Success 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 xml:space="preserve">Story </w:t>
      </w:r>
      <w:r>
        <w:br/>
      </w:r>
      <w:r>
        <w:rPr>
          <w:w w:val="97.90108722189198"/>
          <w:rFonts w:ascii="CIDFont+F3" w:hAnsi="CIDFont+F3" w:eastAsia="CIDFont+F3"/>
          <w:b/>
          <w:i w:val="0"/>
          <w:color w:val="0000FF"/>
          <w:sz w:val="23"/>
          <w:u w:val="single"/>
        </w:rPr>
        <w:t>https://www.youtube.com/watch?v=d1hocXWSpus</w:t>
      </w:r>
    </w:p>
    <w:p>
      <w:pPr>
        <w:autoSpaceDN w:val="0"/>
        <w:autoSpaceDE w:val="0"/>
        <w:widowControl/>
        <w:spacing w:line="254" w:lineRule="exact" w:before="3830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13 | Animal Disease Control </w:t>
      </w:r>
    </w:p>
    <w:p>
      <w:pPr>
        <w:sectPr>
          <w:pgSz w:w="12240" w:h="15840"/>
          <w:pgMar w:top="340" w:right="620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334" w:lineRule="exact" w:before="0" w:after="0"/>
        <w:ind w:left="106" w:right="0" w:firstLine="0"/>
        <w:jc w:val="left"/>
      </w:pPr>
      <w:r>
        <w:rPr>
          <w:rFonts w:ascii="CIDFont+F3" w:hAnsi="CIDFont+F3" w:eastAsia="CIDFont+F3"/>
          <w:b/>
          <w:i w:val="0"/>
          <w:color w:val="000000"/>
          <w:sz w:val="30"/>
        </w:rPr>
        <w:t xml:space="preserve">Annexure-II </w:t>
      </w:r>
    </w:p>
    <w:p>
      <w:pPr>
        <w:autoSpaceDN w:val="0"/>
        <w:autoSpaceDE w:val="0"/>
        <w:widowControl/>
        <w:spacing w:line="348" w:lineRule="exact" w:before="200" w:after="0"/>
        <w:ind w:left="106" w:right="1152" w:firstLine="0"/>
        <w:jc w:val="left"/>
      </w:pPr>
      <w:r>
        <w:rPr>
          <w:w w:val="101.32788144625151"/>
          <w:rFonts w:ascii="CIDFont+F3" w:hAnsi="CIDFont+F3" w:eastAsia="CIDFont+F3"/>
          <w:b/>
          <w:i w:val="0"/>
          <w:color w:val="000000"/>
          <w:sz w:val="26"/>
          <w:u w:val="single"/>
        </w:rPr>
        <w:t>SUGGESTIVE FORMAT AND SEQUENCE ORDER OF MOTIVATIONAL</w:t>
      </w:r>
      <w:r>
        <w:rPr>
          <w:w w:val="101.32788144625151"/>
          <w:rFonts w:ascii="CIDFont+F3" w:hAnsi="CIDFont+F3" w:eastAsia="CIDFont+F3"/>
          <w:b/>
          <w:i w:val="0"/>
          <w:color w:val="000000"/>
          <w:sz w:val="26"/>
        </w:rPr>
        <w:t xml:space="preserve"> </w:t>
      </w:r>
      <w:r>
        <w:rPr>
          <w:w w:val="101.32788144625151"/>
          <w:rFonts w:ascii="CIDFont+F3" w:hAnsi="CIDFont+F3" w:eastAsia="CIDFont+F3"/>
          <w:b/>
          <w:i w:val="0"/>
          <w:color w:val="000000"/>
          <w:sz w:val="26"/>
          <w:u w:val="single"/>
        </w:rPr>
        <w:t>LECTURE.</w:t>
      </w:r>
      <w:r>
        <w:rPr>
          <w:w w:val="101.32788144625151"/>
          <w:rFonts w:ascii="CIDFont+F3" w:hAnsi="CIDFont+F3" w:eastAsia="CIDFont+F3"/>
          <w:b/>
          <w:i w:val="0"/>
          <w:color w:val="000000"/>
          <w:sz w:val="26"/>
        </w:rPr>
        <w:t xml:space="preserve"> </w:t>
      </w:r>
    </w:p>
    <w:p>
      <w:pPr>
        <w:autoSpaceDN w:val="0"/>
        <w:autoSpaceDE w:val="0"/>
        <w:widowControl/>
        <w:spacing w:line="298" w:lineRule="exact" w:before="192" w:after="0"/>
        <w:ind w:left="106" w:right="288" w:firstLine="0"/>
        <w:jc w:val="left"/>
      </w:pP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 xml:space="preserve">Mentor </w:t>
      </w:r>
      <w:r>
        <w:br/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 xml:space="preserve">Mentors are provided an observation checklist form to evaluate and share their observational </w:t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 xml:space="preserve">feedback on how students within each team engage and collaborate in a learning environment. </w:t>
      </w:r>
    </w:p>
    <w:p>
      <w:pPr>
        <w:autoSpaceDN w:val="0"/>
        <w:autoSpaceDE w:val="0"/>
        <w:widowControl/>
        <w:spacing w:line="298" w:lineRule="exact" w:before="2" w:after="0"/>
        <w:ind w:left="106" w:right="0" w:firstLine="0"/>
        <w:jc w:val="left"/>
      </w:pP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 xml:space="preserve">The checklist is provided at two different points: Once towards the end of the course. The </w:t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 xml:space="preserve">checklists are an opportunity for mentors to share their unique perspective on group dynamics </w:t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 xml:space="preserve">based on various team activities, gameplay sessions, pitch preparation, and other sessions, giving </w:t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 xml:space="preserve">insights on the nature of communication and teamwork taking place and how both learning </w:t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 xml:space="preserve">outcomes and the student experience can be improved in the future. </w:t>
      </w:r>
    </w:p>
    <w:p>
      <w:pPr>
        <w:autoSpaceDN w:val="0"/>
        <w:autoSpaceDE w:val="0"/>
        <w:widowControl/>
        <w:spacing w:line="296" w:lineRule="exact" w:before="192" w:after="234"/>
        <w:ind w:left="106" w:right="432" w:firstLine="0"/>
        <w:jc w:val="left"/>
      </w:pP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 xml:space="preserve">Session- 1 (Communication): </w:t>
      </w:r>
      <w:r>
        <w:br/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 xml:space="preserve">Please find below an overview of the activities taking place Session plan that will support your </w:t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 xml:space="preserve">delivery and an overview of this session’s activity.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9992"/>
      </w:tblGrid>
      <w:tr>
        <w:trPr>
          <w:trHeight w:hRule="exact" w:val="268"/>
        </w:trPr>
        <w:tc>
          <w:tcPr>
            <w:tcW w:type="dxa" w:w="8686"/>
            <w:tcBorders>
              <w:start w:sz="4.0" w:val="single" w:color="#000000"/>
              <w:top w:sz="2.400000000000091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Session- 1 O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V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ERVIEW </w:t>
            </w:r>
          </w:p>
        </w:tc>
      </w:tr>
      <w:tr>
        <w:trPr>
          <w:trHeight w:hRule="exact" w:val="266"/>
        </w:trPr>
        <w:tc>
          <w:tcPr>
            <w:tcW w:type="dxa" w:w="8686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Aims and O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bj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ectives: </w:t>
            </w:r>
          </w:p>
        </w:tc>
      </w:tr>
      <w:tr>
        <w:trPr>
          <w:trHeight w:hRule="exact" w:val="2164"/>
        </w:trPr>
        <w:tc>
          <w:tcPr>
            <w:tcW w:type="dxa" w:w="8686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2" w:val="left"/>
              </w:tabs>
              <w:autoSpaceDE w:val="0"/>
              <w:widowControl/>
              <w:spacing w:line="268" w:lineRule="exact" w:before="6" w:after="0"/>
              <w:ind w:left="43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To introduce the communication skills and how it will work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Get to know mentor and team - build rapport and develop a strong sense of a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team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Provide an introduction to communication skills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Team to collaborate on an activity sheet developing their communication,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teamwork, and problem-solving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Gain an understanding of participants’ own communication skills rating at the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start of the program </w:t>
            </w:r>
          </w:p>
        </w:tc>
      </w:tr>
    </w:tbl>
    <w:p>
      <w:pPr>
        <w:autoSpaceDN w:val="0"/>
        <w:autoSpaceDE w:val="0"/>
        <w:widowControl/>
        <w:spacing w:line="488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498"/>
        <w:gridCol w:w="2498"/>
        <w:gridCol w:w="2498"/>
        <w:gridCol w:w="2498"/>
      </w:tblGrid>
      <w:tr>
        <w:trPr>
          <w:trHeight w:hRule="exact" w:val="268"/>
        </w:trPr>
        <w:tc>
          <w:tcPr>
            <w:tcW w:type="dxa" w:w="2170"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Activity: </w:t>
            </w:r>
          </w:p>
        </w:tc>
        <w:tc>
          <w:tcPr>
            <w:tcW w:type="dxa" w:w="2170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Participant Time</w:t>
            </w:r>
          </w:p>
        </w:tc>
        <w:tc>
          <w:tcPr>
            <w:tcW w:type="dxa" w:w="2174"/>
            <w:tcBorders>
              <w:start w:sz="3.199999999999818" w:val="single" w:color="#000000"/>
              <w:top w:sz="3.199999999999818" w:val="single" w:color="#000000"/>
              <w:end w:sz="2.400000000000091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100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Teacher Time </w:t>
            </w:r>
          </w:p>
        </w:tc>
        <w:tc>
          <w:tcPr>
            <w:tcW w:type="dxa" w:w="2172"/>
            <w:tcBorders>
              <w:start w:sz="2.400000000000091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100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Mentor Time </w:t>
            </w:r>
          </w:p>
        </w:tc>
      </w:tr>
      <w:tr>
        <w:trPr>
          <w:trHeight w:hRule="exact" w:val="788"/>
        </w:trPr>
        <w:tc>
          <w:tcPr>
            <w:tcW w:type="dxa" w:w="2170"/>
            <w:tcBorders>
              <w:start w:sz="4.0" w:val="single" w:color="#000000"/>
              <w:top w:sz="3.200000000000273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390" w:firstLine="0"/>
              <w:jc w:val="both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Intro Attend and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contribute to the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scheduled. </w:t>
            </w:r>
          </w:p>
        </w:tc>
        <w:tc>
          <w:tcPr>
            <w:tcW w:type="dxa" w:w="2170"/>
            <w:tcBorders>
              <w:start w:sz="4.0" w:val="single" w:color="#000000"/>
              <w:top w:sz="3.200000000000273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3.200000000000273" w:val="single" w:color="#000000"/>
              <w:end w:sz="2.400000000000091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3.200000000000273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48"/>
        </w:trPr>
        <w:tc>
          <w:tcPr>
            <w:tcW w:type="dxa" w:w="217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Understand good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skills and how it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works. </w:t>
            </w:r>
          </w:p>
        </w:tc>
        <w:tc>
          <w:tcPr>
            <w:tcW w:type="dxa" w:w="2170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3.199999999999818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44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good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skills mean </w:t>
            </w:r>
          </w:p>
        </w:tc>
        <w:tc>
          <w:tcPr>
            <w:tcW w:type="dxa" w:w="217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4.0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308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skills are important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for good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skills </w:t>
            </w:r>
          </w:p>
        </w:tc>
        <w:tc>
          <w:tcPr>
            <w:tcW w:type="dxa" w:w="217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4.0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28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576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Key learning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outcomes: </w:t>
            </w:r>
          </w:p>
        </w:tc>
        <w:tc>
          <w:tcPr>
            <w:tcW w:type="dxa" w:w="4344"/>
            <w:gridSpan w:val="2"/>
            <w:tcBorders>
              <w:start w:sz="4.0" w:val="single" w:color="#000000"/>
              <w:top w:sz="4.0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Resources:</w:t>
            </w:r>
          </w:p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0" w:right="144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Enterprise skills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developed: </w:t>
            </w:r>
          </w:p>
        </w:tc>
      </w:tr>
      <w:tr>
        <w:trPr>
          <w:trHeight w:hRule="exact" w:val="286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Understand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the </w:t>
            </w:r>
          </w:p>
        </w:tc>
        <w:tc>
          <w:tcPr>
            <w:tcW w:type="dxa" w:w="4344"/>
            <w:gridSpan w:val="2"/>
            <w:tcBorders>
              <w:start w:sz="4.0" w:val="single" w:color="#000000"/>
              <w:top w:sz="4.0" w:val="single" w:color="#000000"/>
              <w:end w:sz="2.400000000000091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3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Podium </w:t>
            </w:r>
          </w:p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Communication </w:t>
            </w:r>
          </w:p>
        </w:tc>
      </w:tr>
    </w:tbl>
    <w:p>
      <w:pPr>
        <w:autoSpaceDN w:val="0"/>
        <w:autoSpaceDE w:val="0"/>
        <w:widowControl/>
        <w:spacing w:line="254" w:lineRule="exact" w:before="66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14 | Animal Disease Control </w:t>
      </w:r>
    </w:p>
    <w:p>
      <w:pPr>
        <w:sectPr>
          <w:pgSz w:w="12240" w:h="15840"/>
          <w:pgMar w:top="342" w:right="1158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3331"/>
        <w:gridCol w:w="3331"/>
        <w:gridCol w:w="3331"/>
      </w:tblGrid>
      <w:tr>
        <w:trPr>
          <w:trHeight w:hRule="exact" w:val="2896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26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skills and how it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works. </w:t>
            </w:r>
          </w:p>
          <w:p>
            <w:pPr>
              <w:autoSpaceDN w:val="0"/>
              <w:tabs>
                <w:tab w:pos="266" w:val="left"/>
              </w:tabs>
              <w:autoSpaceDE w:val="0"/>
              <w:widowControl/>
              <w:spacing w:line="262" w:lineRule="exact" w:before="16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Understand what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skills mean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Understand what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skills are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important for </w:t>
            </w:r>
            <w:r>
              <w:br/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skills </w:t>
            </w:r>
          </w:p>
        </w:tc>
        <w:tc>
          <w:tcPr>
            <w:tcW w:type="dxa" w:w="4344"/>
            <w:tcBorders>
              <w:start w:sz="4.0" w:val="single" w:color="#000000"/>
              <w:top w:sz="4.0" w:val="single" w:color="#000000"/>
              <w:end w:sz="2.400000000000091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34" w:right="244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Projector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Computer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Flip Chart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Marker </w:t>
            </w:r>
          </w:p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4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Self Confidence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Teamwork </w:t>
            </w:r>
          </w:p>
        </w:tc>
      </w:tr>
    </w:tbl>
    <w:p>
      <w:pPr>
        <w:autoSpaceDN w:val="0"/>
        <w:autoSpaceDE w:val="0"/>
        <w:widowControl/>
        <w:spacing w:line="48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996"/>
        <w:gridCol w:w="4996"/>
      </w:tblGrid>
      <w:tr>
        <w:trPr>
          <w:trHeight w:hRule="exact" w:val="266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Schedule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Mentor Should do</w:t>
            </w:r>
          </w:p>
        </w:tc>
      </w:tr>
      <w:tr>
        <w:trPr>
          <w:trHeight w:hRule="exact" w:val="1570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584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Welcome: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5 min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86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Short welcome and ask the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Mentor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to introduce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him/herself. </w:t>
            </w:r>
          </w:p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Provide a brief welcome to the qualification for the class.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Note for Instructor: Throughout this session, please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monitor the session to ensure nothing inappropriate is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being happened. </w:t>
            </w:r>
          </w:p>
        </w:tc>
      </w:tr>
      <w:tr>
        <w:trPr>
          <w:trHeight w:hRule="exact" w:val="2604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144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Icebreaker: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10 min 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Start your session by delivering an icebreaker, this will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enable you and your team to start to build rapport and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create a team presentation for the tasks ahead.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The icebreaker below should work well at introductions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and encouraging communication, but feel free to use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others if you think they are more appropriate. It is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important to encourage young people to get to know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each other and build strong team links during the first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hour; this will help to increase their motivation and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communication throughout the sessions. </w:t>
            </w:r>
          </w:p>
        </w:tc>
      </w:tr>
      <w:tr>
        <w:trPr>
          <w:trHeight w:hRule="exact" w:val="4676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1152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Introduction &amp;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Onboarding: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20mins 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Provide a brief introduction of the qualification to the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class and play the “Onboarding Video or Presentation”.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In your introduction cover the following: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1. Explanation of the program and structure. (Kamyab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jawan Program)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2. How you will use your communication skills in your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professional life.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3. Key contacts and key information – e.g., role of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teacher, mentor, and SEED. Policies and procedures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(user agreements and “contact us” section). Everyone to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go to the Group Rules tab at the top of their screen,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read out the rules, and ask everyone to verbally agree.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Ensure that the consequences are clear for using the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platform outside of hours. (9am-8pm)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4. What is up next for the next 2 weeks ahead so young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people know what to expect (see pages 5-7 for an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overview of the challenge). Allow young people to ask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any questions about the session topic. </w:t>
            </w:r>
          </w:p>
        </w:tc>
      </w:tr>
      <w:tr>
        <w:trPr>
          <w:trHeight w:hRule="exact" w:val="1048"/>
        </w:trPr>
        <w:tc>
          <w:tcPr>
            <w:tcW w:type="dxa" w:w="2896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Team Activity Planning: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30 minutes</w:t>
            </w:r>
          </w:p>
        </w:tc>
        <w:tc>
          <w:tcPr>
            <w:tcW w:type="dxa" w:w="5832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MENTOR: Explain to the whole team that you will now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be planning how to collaborate for the first and second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collaborative Team Activities that will take place outside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of the session. There will not be another session until </w:t>
            </w:r>
          </w:p>
        </w:tc>
      </w:tr>
    </w:tbl>
    <w:p>
      <w:pPr>
        <w:autoSpaceDN w:val="0"/>
        <w:autoSpaceDE w:val="0"/>
        <w:widowControl/>
        <w:spacing w:line="254" w:lineRule="exact" w:before="104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15 | Animal Disease Control </w:t>
      </w:r>
    </w:p>
    <w:p>
      <w:pPr>
        <w:sectPr>
          <w:pgSz w:w="12240" w:h="15840"/>
          <w:pgMar w:top="338" w:right="1158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996"/>
        <w:gridCol w:w="4996"/>
      </w:tblGrid>
      <w:tr>
        <w:trPr>
          <w:trHeight w:hRule="exact" w:val="6008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96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the next session so this step is required because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communicating and making decisions outside of a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session requires a different strategy that must be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agreed upon so that everyone knows what they are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doing for this activity and how. </w:t>
            </w:r>
          </w:p>
          <w:p>
            <w:pPr>
              <w:autoSpaceDN w:val="0"/>
              <w:tabs>
                <w:tab w:pos="434" w:val="left"/>
                <w:tab w:pos="772" w:val="left"/>
              </w:tabs>
              <w:autoSpaceDE w:val="0"/>
              <w:widowControl/>
              <w:spacing w:line="262" w:lineRule="exact" w:before="12" w:after="0"/>
              <w:ind w:left="96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“IDENTIFY ENTREPRENEURS” TEAM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ACTIVITY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“BRAINSTORMING SOCIAL PROBLEMS” TEAM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ACTIVITY”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As a team, collaborate on a creative brainstorm 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social problems in your community. Vote on the areas 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you feel most passionate about as a team, then write 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down what change you would like to see happen.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Make sure the teams have the opportunity to talk about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how they want to work as a team through the activities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e.g., when they want to complete the activities, how to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communicate, the role of the project manager, etc.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Make sure you allocate each young person a specific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week that they are the project manager for the weekly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activities and make a note of this. </w:t>
            </w:r>
          </w:p>
          <w:p>
            <w:pPr>
              <w:autoSpaceDN w:val="0"/>
              <w:autoSpaceDE w:val="0"/>
              <w:widowControl/>
              <w:spacing w:line="262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Type up notes for their strategy if this is helpful - it can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be included underneath the Team Contract. </w:t>
            </w:r>
          </w:p>
        </w:tc>
      </w:tr>
      <w:tr>
        <w:trPr>
          <w:trHeight w:hRule="exact" w:val="1568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008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Session Close: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5 minutes 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MENTOR: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Close the session with the opportunity for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anyone to ask any remaining questions.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Instructor: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Facilitate the wrap-up of the session. A quick reminder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of what is coming up next and when the next session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will be. </w:t>
            </w:r>
          </w:p>
        </w:tc>
      </w:tr>
    </w:tbl>
    <w:p>
      <w:pPr>
        <w:autoSpaceDN w:val="0"/>
        <w:autoSpaceDE w:val="0"/>
        <w:widowControl/>
        <w:spacing w:line="254" w:lineRule="exact" w:before="6084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16 | Animal Disease Control </w:t>
      </w:r>
    </w:p>
    <w:p>
      <w:pPr>
        <w:sectPr>
          <w:pgSz w:w="12240" w:h="15840"/>
          <w:pgMar w:top="338" w:right="1158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294" w:lineRule="exact" w:before="0" w:after="238"/>
        <w:ind w:left="106" w:right="0" w:firstLine="0"/>
        <w:jc w:val="left"/>
      </w:pPr>
      <w:r>
        <w:rPr>
          <w:w w:val="101.32788144625151"/>
          <w:rFonts w:ascii="CIDFont+F3" w:hAnsi="CIDFont+F3" w:eastAsia="CIDFont+F3"/>
          <w:b/>
          <w:i w:val="0"/>
          <w:color w:val="000000"/>
          <w:sz w:val="26"/>
          <w:u w:val="single"/>
        </w:rPr>
        <w:t>MOTIVATIONAL LECTURES LINKS.</w:t>
      </w:r>
      <w:r>
        <w:rPr>
          <w:w w:val="101.32788144625151"/>
          <w:rFonts w:ascii="CIDFont+F3" w:hAnsi="CIDFont+F3" w:eastAsia="CIDFont+F3"/>
          <w:b/>
          <w:i w:val="0"/>
          <w:color w:val="000000"/>
          <w:sz w:val="26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3331"/>
        <w:gridCol w:w="3331"/>
        <w:gridCol w:w="3331"/>
      </w:tblGrid>
      <w:tr>
        <w:trPr>
          <w:trHeight w:hRule="exact" w:val="310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6" w:after="0"/>
              <w:ind w:left="96" w:right="0" w:firstLine="0"/>
              <w:jc w:val="left"/>
            </w:pPr>
            <w:r>
              <w:rPr>
                <w:w w:val="101.32788144625151"/>
                <w:rFonts w:ascii="CIDFont+F3" w:hAnsi="CIDFont+F3" w:eastAsia="CIDFont+F3"/>
                <w:b/>
                <w:i w:val="0"/>
                <w:color w:val="000000"/>
                <w:sz w:val="26"/>
                <w:u w:val="single"/>
              </w:rPr>
              <w:t>TOPIC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6" w:after="0"/>
              <w:ind w:left="96" w:right="0" w:firstLine="0"/>
              <w:jc w:val="left"/>
            </w:pPr>
            <w:r>
              <w:rPr>
                <w:w w:val="101.32788144625151"/>
                <w:rFonts w:ascii="CIDFont+F3" w:hAnsi="CIDFont+F3" w:eastAsia="CIDFont+F3"/>
                <w:b/>
                <w:i w:val="0"/>
                <w:color w:val="000000"/>
                <w:sz w:val="26"/>
                <w:u w:val="single"/>
              </w:rPr>
              <w:t>SPEAKER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6" w:after="0"/>
              <w:ind w:left="98" w:right="0" w:firstLine="0"/>
              <w:jc w:val="left"/>
            </w:pPr>
            <w:r>
              <w:rPr>
                <w:w w:val="101.32788144625151"/>
                <w:rFonts w:ascii="CIDFont+F3" w:hAnsi="CIDFont+F3" w:eastAsia="CIDFont+F3"/>
                <w:b/>
                <w:i w:val="0"/>
                <w:color w:val="000000"/>
                <w:sz w:val="26"/>
                <w:u w:val="single"/>
              </w:rPr>
              <w:t>LINK</w:t>
            </w:r>
          </w:p>
        </w:tc>
      </w:tr>
      <w:tr>
        <w:trPr>
          <w:trHeight w:hRule="exact" w:val="786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2.39999999999997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How to Face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Problems in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Life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2.39999999999997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2.39999999999997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8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  <w:u w:val="single"/>
              </w:rPr>
              <w:t>https://www.youtube.com/watch?v=OrQte08Ml90</w:t>
            </w:r>
          </w:p>
        </w:tc>
      </w:tr>
      <w:tr>
        <w:trPr>
          <w:trHeight w:hRule="exact" w:val="788"/>
        </w:trPr>
        <w:tc>
          <w:tcPr>
            <w:tcW w:type="dxa" w:w="1692"/>
            <w:tcBorders>
              <w:start w:sz="4.0" w:val="single" w:color="#000000"/>
              <w:top w:sz="2.3999999999999773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Just Control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Your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Emotions </w:t>
            </w:r>
          </w:p>
        </w:tc>
        <w:tc>
          <w:tcPr>
            <w:tcW w:type="dxa" w:w="1996"/>
            <w:tcBorders>
              <w:start w:sz="4.0" w:val="single" w:color="#000000"/>
              <w:top w:sz="2.3999999999999773" w:val="single" w:color="#000000"/>
              <w:end w:sz="3.2000000000000455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4"/>
            <w:tcBorders>
              <w:start w:sz="3.2000000000000455" w:val="single" w:color="#000000"/>
              <w:top w:sz="2.3999999999999773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98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  <w:u w:val="single"/>
              </w:rPr>
              <w:t>https://www.youtube.com/watch?v=JzFs__yJt-w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788"/>
        </w:trPr>
        <w:tc>
          <w:tcPr>
            <w:tcW w:type="dxa" w:w="1692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How to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Communicate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Effectively </w:t>
            </w:r>
          </w:p>
        </w:tc>
        <w:tc>
          <w:tcPr>
            <w:tcW w:type="dxa" w:w="1996"/>
            <w:tcBorders>
              <w:start w:sz="4.0" w:val="single" w:color="#000000"/>
              <w:top w:sz="3.2000000000000455" w:val="single" w:color="#000000"/>
              <w:end w:sz="3.2000000000000455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4"/>
            <w:tcBorders>
              <w:start w:sz="3.2000000000000455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  <w:u w:val="single"/>
              </w:rPr>
              <w:t>https://www.youtube.com/watch?v=PhHAQEGehKc</w:t>
            </w:r>
          </w:p>
        </w:tc>
      </w:tr>
      <w:tr>
        <w:trPr>
          <w:trHeight w:hRule="exact" w:val="1566"/>
        </w:trPr>
        <w:tc>
          <w:tcPr>
            <w:tcW w:type="dxa" w:w="1692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Your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ATTITUDE is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Everything </w:t>
            </w:r>
          </w:p>
        </w:tc>
        <w:tc>
          <w:tcPr>
            <w:tcW w:type="dxa" w:w="1996"/>
            <w:tcBorders>
              <w:start w:sz="4.0" w:val="single" w:color="#000000"/>
              <w:top w:sz="3.2000000000000455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Tony Robbins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Les Brown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David Goggins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Jocko Willink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Wayne Dyer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Eckart Tolle </w:t>
            </w:r>
          </w:p>
        </w:tc>
        <w:tc>
          <w:tcPr>
            <w:tcW w:type="dxa" w:w="5714"/>
            <w:tcBorders>
              <w:start w:sz="3.2000000000000455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  <w:u w:val="single"/>
              </w:rPr>
              <w:t>https://www.youtube.com/watch?v=5fS3rj6eIFg</w:t>
            </w:r>
          </w:p>
        </w:tc>
      </w:tr>
      <w:tr>
        <w:trPr>
          <w:trHeight w:hRule="exact" w:val="1050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Control Your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EMOTIONS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Jim Rohn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Les Brown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TD Jakes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Tony Robbins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  <w:u w:val="single"/>
              </w:rPr>
              <w:t>https://www.youtube.com/watch?v=chn86sH0O5U</w:t>
            </w:r>
          </w:p>
        </w:tc>
      </w:tr>
      <w:tr>
        <w:trPr>
          <w:trHeight w:hRule="exact" w:val="784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Defeat Fear,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Build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Confidence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576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Shaykh Atif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Ahmed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8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  <w:u w:val="single"/>
              </w:rPr>
              <w:t>https://www.youtube.com/watch?v=s10dzfbozd4</w:t>
            </w:r>
          </w:p>
        </w:tc>
      </w:tr>
      <w:tr>
        <w:trPr>
          <w:trHeight w:hRule="exact" w:val="530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432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Wisdom of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the Eagle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Learn Kurooji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98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  <w:u w:val="single"/>
              </w:rPr>
              <w:t>https://www.youtube.com/watch?v=bEU7V5rJTtw</w:t>
            </w:r>
          </w:p>
        </w:tc>
      </w:tr>
      <w:tr>
        <w:trPr>
          <w:trHeight w:hRule="exact" w:val="526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The Power of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ATTITUDE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Titan Man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98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  <w:u w:val="single"/>
              </w:rPr>
              <w:t>https://www.youtube.com/watch?v=r8LJ5X2ejqU</w:t>
            </w:r>
          </w:p>
        </w:tc>
      </w:tr>
      <w:tr>
        <w:trPr>
          <w:trHeight w:hRule="exact" w:val="790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96" w:right="432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STOP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WASTING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TIME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Arnold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Schwarzenegger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  <w:u w:val="single"/>
              </w:rPr>
              <w:t>https://www.youtube.com/watch?v=kzSBrJmXqdg</w:t>
            </w:r>
          </w:p>
        </w:tc>
      </w:tr>
      <w:tr>
        <w:trPr>
          <w:trHeight w:hRule="exact" w:val="526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576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Risk of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Success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432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Denzel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Washington 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8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  <w:u w:val="single"/>
              </w:rPr>
              <w:t>https://www.youtube.com/watch?v=tbnzAVRZ9Xc</w:t>
            </w:r>
          </w:p>
        </w:tc>
      </w:tr>
    </w:tbl>
    <w:p>
      <w:pPr>
        <w:autoSpaceDN w:val="0"/>
        <w:autoSpaceDE w:val="0"/>
        <w:widowControl/>
        <w:spacing w:line="254" w:lineRule="exact" w:before="4676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17 | Animal Disease Control </w:t>
      </w:r>
    </w:p>
    <w:p>
      <w:pPr>
        <w:sectPr>
          <w:pgSz w:w="12240" w:h="15840"/>
          <w:pgMar w:top="342" w:right="1158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62"/>
        <w:ind w:left="0" w:right="0"/>
      </w:pPr>
    </w:p>
    <w:p>
      <w:pPr>
        <w:autoSpaceDN w:val="0"/>
        <w:tabs>
          <w:tab w:pos="8230" w:val="left"/>
        </w:tabs>
        <w:autoSpaceDE w:val="0"/>
        <w:widowControl/>
        <w:spacing w:line="418" w:lineRule="exact" w:before="0" w:after="230"/>
        <w:ind w:left="4250" w:right="144" w:firstLine="0"/>
        <w:jc w:val="left"/>
      </w:pPr>
      <w:r>
        <w:tab/>
      </w:r>
      <w:r>
        <w:rPr>
          <w:rFonts w:ascii="CIDFont+F3" w:hAnsi="CIDFont+F3" w:eastAsia="CIDFont+F3"/>
          <w:b/>
          <w:i w:val="0"/>
          <w:color w:val="000000"/>
          <w:sz w:val="30"/>
        </w:rPr>
        <w:t xml:space="preserve">Annexure-III 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  <w:u w:val="single"/>
        </w:rPr>
        <w:t>SUCCESS STORY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3372"/>
        <w:gridCol w:w="3372"/>
        <w:gridCol w:w="3372"/>
      </w:tblGrid>
      <w:tr>
        <w:trPr>
          <w:trHeight w:hRule="exact" w:val="542"/>
        </w:trPr>
        <w:tc>
          <w:tcPr>
            <w:tcW w:type="dxa" w:w="1102"/>
            <w:tcBorders>
              <w:start w:sz="21.600000000000023" w:val="single" w:color="#000000"/>
              <w:top w:sz="21.59999999999991" w:val="single" w:color="#000000"/>
              <w:end w:sz="23.199999999999932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S. No</w:t>
            </w:r>
          </w:p>
        </w:tc>
        <w:tc>
          <w:tcPr>
            <w:tcW w:type="dxa" w:w="3118"/>
            <w:tcBorders>
              <w:start w:sz="23.199999999999932" w:val="single" w:color="#000000"/>
              <w:top w:sz="21.59999999999991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Key Information </w:t>
            </w:r>
          </w:p>
        </w:tc>
        <w:tc>
          <w:tcPr>
            <w:tcW w:type="dxa" w:w="5822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Detail/Description </w:t>
            </w:r>
          </w:p>
        </w:tc>
      </w:tr>
      <w:tr>
        <w:trPr>
          <w:trHeight w:hRule="exact" w:val="6284"/>
        </w:trPr>
        <w:tc>
          <w:tcPr>
            <w:tcW w:type="dxa" w:w="1102"/>
            <w:tcBorders>
              <w:start w:sz="21.600000000000023" w:val="single" w:color="#000000"/>
              <w:top w:sz="23.200000000000045" w:val="single" w:color="#000000"/>
              <w:end w:sz="23.199999999999932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1.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Self &amp; Family background</w:t>
            </w:r>
          </w:p>
        </w:tc>
        <w:tc>
          <w:tcPr>
            <w:tcW w:type="dxa" w:w="5822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Subhan,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who lives in ShaKargarh, is an example of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how hard work and perseverance can reap rich rewards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when bidding for projects of Dairy farm manager and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Animal health manager exclusively on an online E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commerce platform and has earned, on average,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US$28,000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per month for the past several months by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maintaining farm practices. But this isn’t a story of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overnight success – Subhan has had to work hard to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differentiate himself and stay true to his goal.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It was a full year later, in, when Subhan finally decided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to jump in. He signed up for one of the numerous sites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that connect landowners with people or companies that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have small projects, like designing a Dairy Farm or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management of Dairy reproductive seasons and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improving animals’ health.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He had already started a small business to help, pay for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his college education, so he was nervous and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apprehensive about the decision. “I gave myself two or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three months at most. If I didn’t succeed, then I would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go back to running the business as it was showing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potential,” he says.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10" w:after="0"/>
              <w:ind w:left="72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If at first, you don’t succeed, try try again.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648"/>
        </w:trPr>
        <w:tc>
          <w:tcPr>
            <w:tcW w:type="dxa" w:w="1102"/>
            <w:tcBorders>
              <w:start w:sz="21.600000000000023" w:val="single" w:color="#000000"/>
              <w:top w:sz="23.199999999999818" w:val="single" w:color="#000000"/>
              <w:end w:sz="23.199999999999932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2.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How he came on board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NAVTTC Training/ or got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trained through any other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source</w:t>
            </w:r>
          </w:p>
        </w:tc>
        <w:tc>
          <w:tcPr>
            <w:tcW w:type="dxa" w:w="5822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Certification in Animal Diseases from STEPS (NAVTTC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partner institute) </w:t>
            </w:r>
          </w:p>
        </w:tc>
      </w:tr>
      <w:tr>
        <w:trPr>
          <w:trHeight w:hRule="exact" w:val="3430"/>
        </w:trPr>
        <w:tc>
          <w:tcPr>
            <w:tcW w:type="dxa" w:w="1102"/>
            <w:tcBorders>
              <w:start w:sz="21.600000000000023" w:val="single" w:color="#000000"/>
              <w:top w:sz="23.199999999999818" w:val="single" w:color="#000000"/>
              <w:end w:sz="23.199999999999932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3.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Post-training activities </w:t>
            </w:r>
          </w:p>
        </w:tc>
        <w:tc>
          <w:tcPr>
            <w:tcW w:type="dxa" w:w="5822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Subhan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area of expertise is in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Animal Diseases.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In his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first month, he pitched mostly for projects centered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around disease diagnostics and treatment. But it wasn’t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so simple. In the first few weeks, he didn’t hear back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from even a single client, despite pitching for dozens of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projects.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“I needed to understand what worked, so I read blogs,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participated in forums, and analyzed profiles of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successful Dairy farmers. It was an uphill struggle, but I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didn’t want to give up,” he explains.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270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Subhan says he understands why clients would be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54" w:lineRule="exact" w:before="15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18 | Animal Disease Control </w:t>
      </w:r>
    </w:p>
    <w:p>
      <w:pPr>
        <w:sectPr>
          <w:pgSz w:w="12240" w:h="15840"/>
          <w:pgMar w:top="580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3372"/>
        <w:gridCol w:w="3372"/>
        <w:gridCol w:w="3372"/>
      </w:tblGrid>
      <w:tr>
        <w:trPr>
          <w:trHeight w:hRule="exact" w:val="5246"/>
        </w:trPr>
        <w:tc>
          <w:tcPr>
            <w:tcW w:type="dxa" w:w="1102"/>
            <w:tcBorders>
              <w:start w:sz="21.600000000000023" w:val="single" w:color="#000000"/>
              <w:top w:sz="23.200000000000045" w:val="single" w:color="#000000"/>
              <w:end w:sz="23.199999999999932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118"/>
            <w:tcBorders>
              <w:start w:sz="23.199999999999932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822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apprehensive giving projects to untested Veterinary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assistants. They have hundreds of options to choose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from, he explains, and to give a project to someone with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no experience requires a strong leap of faith.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A slow stream of projects started to come Subhan’s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way. Within a few months, he was landing an average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of a hundred projects every month, with a large number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of repeat clients. He also expanded the range of his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professional services, branching out from logo design to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business cards, banners, Facebook cover pages,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letterheads, and stationery.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2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But he’s had to face his fair share of challenges too.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The shoddy state of internet infrastructure in his city,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Shakargarh, threatened to derail his E commerce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career. “Sometimes I haven’t had connectivity for two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days straight,” he explains. “That’s unthinkable for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someone who makes his livelihood on the internet.” </w:t>
            </w:r>
          </w:p>
        </w:tc>
      </w:tr>
      <w:tr>
        <w:trPr>
          <w:trHeight w:hRule="exact" w:val="1580"/>
        </w:trPr>
        <w:tc>
          <w:tcPr>
            <w:tcW w:type="dxa" w:w="1102"/>
            <w:tcBorders>
              <w:start w:sz="21.600000000000023" w:val="single" w:color="#000000"/>
              <w:top w:sz="21.59999999999991" w:val="single" w:color="#000000"/>
              <w:end w:sz="23.199999999999932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4. </w:t>
            </w:r>
          </w:p>
        </w:tc>
        <w:tc>
          <w:tcPr>
            <w:tcW w:type="dxa" w:w="3118"/>
            <w:tcBorders>
              <w:start w:sz="23.199999999999932" w:val="single" w:color="#000000"/>
              <w:top w:sz="21.59999999999991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2" w:lineRule="exact" w:before="0" w:after="0"/>
              <w:ind w:left="72" w:right="1008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Message to others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(under training)</w:t>
            </w:r>
          </w:p>
        </w:tc>
        <w:tc>
          <w:tcPr>
            <w:tcW w:type="dxa" w:w="5822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Take the training opportunity seriously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Impose self-discipline and ensure regularity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Make Hard work pays in the end so be always ready for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the same. </w:t>
            </w:r>
          </w:p>
        </w:tc>
      </w:tr>
    </w:tbl>
    <w:p>
      <w:pPr>
        <w:autoSpaceDN w:val="0"/>
        <w:autoSpaceDE w:val="0"/>
        <w:widowControl/>
        <w:spacing w:line="300" w:lineRule="exact" w:before="444" w:after="0"/>
        <w:ind w:left="468" w:right="144" w:firstLine="0"/>
        <w:jc w:val="left"/>
      </w:pPr>
      <w:r>
        <w:rPr>
          <w:w w:val="97.90108722189198"/>
          <w:rFonts w:ascii="CIDFont+F3" w:hAnsi="CIDFont+F3" w:eastAsia="CIDFont+F3"/>
          <w:b/>
          <w:i w:val="0"/>
          <w:color w:val="000000"/>
          <w:sz w:val="23"/>
          <w:u w:val="single"/>
        </w:rPr>
        <w:t>Note: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 xml:space="preserve"> </w:t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 xml:space="preserve">Success story is a source of motivation for the trainees and can be presented in several </w:t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>ways/forms in a NAVTTC skill development course as under: -</w:t>
      </w:r>
    </w:p>
    <w:p>
      <w:pPr>
        <w:autoSpaceDN w:val="0"/>
        <w:tabs>
          <w:tab w:pos="806" w:val="left"/>
        </w:tabs>
        <w:autoSpaceDE w:val="0"/>
        <w:widowControl/>
        <w:spacing w:line="278" w:lineRule="exact" w:before="208" w:after="0"/>
        <w:ind w:left="468" w:right="288" w:firstLine="0"/>
        <w:jc w:val="left"/>
      </w:pP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 xml:space="preserve">1. </w:t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 xml:space="preserve">To call a passed out successful trainee of the institute. He will narrate his success story to </w:t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 xml:space="preserve">the trainees in his own words and meet trainees as well. </w:t>
      </w:r>
    </w:p>
    <w:p>
      <w:pPr>
        <w:autoSpaceDN w:val="0"/>
        <w:tabs>
          <w:tab w:pos="806" w:val="left"/>
        </w:tabs>
        <w:autoSpaceDE w:val="0"/>
        <w:widowControl/>
        <w:spacing w:line="280" w:lineRule="exact" w:before="2" w:after="0"/>
        <w:ind w:left="468" w:right="144" w:firstLine="0"/>
        <w:jc w:val="left"/>
      </w:pP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 xml:space="preserve">2. </w:t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 xml:space="preserve">To see and listen to a recorded video/clip (5 to 7 minutes) showing a successful trainee </w:t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>Audio-video recording that has to cover the above-mentioned points.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 xml:space="preserve"> * </w:t>
      </w:r>
      <w:r>
        <w:br/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 xml:space="preserve">3. </w:t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 xml:space="preserve">The teacher displays the picture of a successful trainee (name, trade, institute, </w:t>
      </w:r>
      <w:r>
        <w:br/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 xml:space="preserve">organization, job, earning, etc.) and narrates his/her story in the teacher’s own motivational </w:t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 xml:space="preserve">words. </w:t>
      </w:r>
    </w:p>
    <w:p>
      <w:pPr>
        <w:autoSpaceDN w:val="0"/>
        <w:autoSpaceDE w:val="0"/>
        <w:widowControl/>
        <w:spacing w:line="250" w:lineRule="exact" w:before="736" w:after="0"/>
        <w:ind w:left="638" w:right="0" w:firstLine="0"/>
        <w:jc w:val="left"/>
      </w:pP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>*</w:t>
      </w:r>
      <w:r>
        <w:rPr>
          <w:w w:val="97.90108722189198"/>
          <w:rFonts w:ascii="CIDFont+F6" w:hAnsi="CIDFont+F6" w:eastAsia="CIDFont+F6"/>
          <w:b w:val="0"/>
          <w:i/>
          <w:color w:val="000000"/>
          <w:sz w:val="23"/>
        </w:rPr>
        <w:t xml:space="preserve">The online success stories of renowned professional can also be obtained from </w:t>
      </w:r>
      <w:r>
        <w:rPr>
          <w:w w:val="97.90108722189198"/>
          <w:rFonts w:ascii="CIDFont+F8" w:hAnsi="CIDFont+F8" w:eastAsia="CIDFont+F8"/>
          <w:b/>
          <w:i/>
          <w:color w:val="000000"/>
          <w:sz w:val="23"/>
        </w:rPr>
        <w:t>Annex-II</w:t>
      </w:r>
    </w:p>
    <w:p>
      <w:pPr>
        <w:autoSpaceDN w:val="0"/>
        <w:autoSpaceDE w:val="0"/>
        <w:widowControl/>
        <w:spacing w:line="254" w:lineRule="exact" w:before="259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19 | Animal Disease Control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334" w:lineRule="exact" w:before="0" w:after="0"/>
        <w:ind w:left="0" w:right="20" w:firstLine="0"/>
        <w:jc w:val="right"/>
      </w:pPr>
      <w:r>
        <w:rPr>
          <w:rFonts w:ascii="CIDFont+F3" w:hAnsi="CIDFont+F3" w:eastAsia="CIDFont+F3"/>
          <w:b/>
          <w:i w:val="0"/>
          <w:color w:val="000000"/>
          <w:sz w:val="30"/>
        </w:rPr>
        <w:t xml:space="preserve">Annexure-IV: </w:t>
      </w:r>
    </w:p>
    <w:p>
      <w:pPr>
        <w:autoSpaceDN w:val="0"/>
        <w:autoSpaceDE w:val="0"/>
        <w:widowControl/>
        <w:spacing w:line="334" w:lineRule="exact" w:before="184" w:after="0"/>
        <w:ind w:left="0" w:right="0" w:firstLine="0"/>
        <w:jc w:val="center"/>
      </w:pPr>
      <w:r>
        <w:rPr>
          <w:rFonts w:ascii="CIDFont+F3" w:hAnsi="CIDFont+F3" w:eastAsia="CIDFont+F3"/>
          <w:b/>
          <w:i w:val="0"/>
          <w:color w:val="000000"/>
          <w:sz w:val="30"/>
        </w:rPr>
        <w:t xml:space="preserve"> Workplace/Institute E</w:t>
      </w:r>
      <w:r>
        <w:rPr>
          <w:rFonts w:ascii="CIDFont+F3" w:hAnsi="CIDFont+F3" w:eastAsia="CIDFont+F3"/>
          <w:b/>
          <w:i w:val="0"/>
          <w:color w:val="000000"/>
          <w:sz w:val="30"/>
        </w:rPr>
        <w:t>t</w:t>
      </w:r>
      <w:r>
        <w:rPr>
          <w:rFonts w:ascii="CIDFont+F3" w:hAnsi="CIDFont+F3" w:eastAsia="CIDFont+F3"/>
          <w:b/>
          <w:i w:val="0"/>
          <w:color w:val="000000"/>
          <w:sz w:val="30"/>
        </w:rPr>
        <w:t>h</w:t>
      </w:r>
      <w:r>
        <w:rPr>
          <w:rFonts w:ascii="CIDFont+F3" w:hAnsi="CIDFont+F3" w:eastAsia="CIDFont+F3"/>
          <w:b/>
          <w:i w:val="0"/>
          <w:color w:val="000000"/>
          <w:sz w:val="30"/>
        </w:rPr>
        <w:t>ics G</w:t>
      </w:r>
      <w:r>
        <w:rPr>
          <w:rFonts w:ascii="CIDFont+F3" w:hAnsi="CIDFont+F3" w:eastAsia="CIDFont+F3"/>
          <w:b/>
          <w:i w:val="0"/>
          <w:color w:val="000000"/>
          <w:sz w:val="30"/>
        </w:rPr>
        <w:t>ui</w:t>
      </w:r>
      <w:r>
        <w:rPr>
          <w:rFonts w:ascii="CIDFont+F3" w:hAnsi="CIDFont+F3" w:eastAsia="CIDFont+F3"/>
          <w:b/>
          <w:i w:val="0"/>
          <w:color w:val="000000"/>
          <w:sz w:val="30"/>
        </w:rPr>
        <w:t>d</w:t>
      </w:r>
      <w:r>
        <w:rPr>
          <w:rFonts w:ascii="CIDFont+F3" w:hAnsi="CIDFont+F3" w:eastAsia="CIDFont+F3"/>
          <w:b/>
          <w:i w:val="0"/>
          <w:color w:val="000000"/>
          <w:sz w:val="30"/>
        </w:rPr>
        <w:t xml:space="preserve">e </w:t>
      </w:r>
    </w:p>
    <w:p>
      <w:pPr>
        <w:autoSpaceDN w:val="0"/>
        <w:autoSpaceDE w:val="0"/>
        <w:widowControl/>
        <w:spacing w:line="388" w:lineRule="exact" w:before="312" w:after="0"/>
        <w:ind w:left="28" w:right="44" w:firstLine="0"/>
        <w:jc w:val="both"/>
      </w:pP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 xml:space="preserve">Work ethic is a standard of conduct and values for job performance. The modern definition of what </w:t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 xml:space="preserve">constitutes good work ethics often varies.  Different businesses have different expectations. Work </w:t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 xml:space="preserve">ethic is a belief that hard work and diligence have a moral benefit and an inherent ability, virtue, or </w:t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 xml:space="preserve">value to strengthen character and individual abilities. It is a set of values-centered on the </w:t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 xml:space="preserve">importance of work and manifested by determination or desire to work hard. </w:t>
      </w:r>
    </w:p>
    <w:p>
      <w:pPr>
        <w:autoSpaceDN w:val="0"/>
        <w:autoSpaceDE w:val="0"/>
        <w:widowControl/>
        <w:spacing w:line="252" w:lineRule="exact" w:before="398" w:after="0"/>
        <w:ind w:left="28" w:right="0" w:firstLine="0"/>
        <w:jc w:val="left"/>
      </w:pP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>The following ten work ethics are defined as essential for student success:</w:t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90" w:lineRule="exact" w:before="464" w:after="0"/>
        <w:ind w:left="704" w:right="0" w:hanging="338"/>
        <w:jc w:val="left"/>
      </w:pP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 xml:space="preserve">1. 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  <w:u w:val="single"/>
        </w:rPr>
        <w:t>Attendance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>Be at work every day possible, plan your absences don’t abuse leave time. Be punctual</w:t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>every day.</w:t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88" w:lineRule="exact" w:before="2" w:after="0"/>
        <w:ind w:left="704" w:right="0" w:hanging="338"/>
        <w:jc w:val="left"/>
      </w:pP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 xml:space="preserve">2. 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  <w:u w:val="single"/>
        </w:rPr>
        <w:t>Character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>Honesty is the single most important factor having a direct bearing on the final success of</w:t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>an individual, corporation, or product. Complete assigned tasks correctly and promptly.</w:t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>Look to improve your skills.</w:t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14" w:lineRule="exact" w:before="76" w:after="0"/>
        <w:ind w:left="704" w:right="0" w:hanging="338"/>
        <w:jc w:val="left"/>
      </w:pP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 xml:space="preserve">3. 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  <w:u w:val="single"/>
        </w:rPr>
        <w:t xml:space="preserve">Team Work: </w:t>
      </w:r>
      <w:r>
        <w:br/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>The ability to get along with others including those you don’t necessarily like. The ability to</w:t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>carry your weight and help others who are struggling. Recognize when to speak up with an</w:t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>idea and when to compromise by blend ideas together.</w:t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 xml:space="preserve"> </w:t>
      </w:r>
    </w:p>
    <w:p>
      <w:pPr>
        <w:autoSpaceDN w:val="0"/>
        <w:tabs>
          <w:tab w:pos="704" w:val="left"/>
        </w:tabs>
        <w:autoSpaceDE w:val="0"/>
        <w:widowControl/>
        <w:spacing w:line="388" w:lineRule="exact" w:before="42" w:after="0"/>
        <w:ind w:left="366" w:right="0" w:firstLine="0"/>
        <w:jc w:val="left"/>
      </w:pP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 xml:space="preserve">4. 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  <w:u w:val="single"/>
        </w:rPr>
        <w:t>Appearance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>Dress for success set your best foot forward, personal hygiene, good manner, remember</w:t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>that the first impression of who you are can last a lifetime</w:t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 xml:space="preserve"> </w:t>
      </w:r>
      <w:r>
        <w:br/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 xml:space="preserve">5. 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  <w:u w:val="single"/>
        </w:rPr>
        <w:t>Attitude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>: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 xml:space="preserve"> </w:t>
      </w:r>
      <w:r>
        <w:br/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>Listen to suggestions and be positive, accept responsibility. If you make a mistake, admit it.</w:t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 xml:space="preserve">Values workplace safety rules and precautions for personal and co-worker safety. Avoids </w:t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 xml:space="preserve">unnecessary risks. Willing to learn new processes, systems, and procedures in light of </w:t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 xml:space="preserve">changing responsibilities. </w:t>
      </w:r>
    </w:p>
    <w:p>
      <w:pPr>
        <w:autoSpaceDN w:val="0"/>
        <w:autoSpaceDE w:val="0"/>
        <w:widowControl/>
        <w:spacing w:line="390" w:lineRule="exact" w:before="2" w:after="0"/>
        <w:ind w:left="704" w:right="0" w:hanging="338"/>
        <w:jc w:val="left"/>
      </w:pP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 xml:space="preserve">6. 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  <w:u w:val="single"/>
        </w:rPr>
        <w:t>Productivity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>Do the work correctly, quality and timelines are prized. Get along with fellows, cooperation</w:t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>is the key to productivity. Help out whenever asked, do extra without being asked. Take</w:t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 xml:space="preserve">pride in your work, do things the best your know-how. </w:t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 xml:space="preserve">Eagerly focuses energy on </w:t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 xml:space="preserve">accomplishing tasks, also referred to as demonstrating ownership. Takes pride in work. </w:t>
      </w:r>
    </w:p>
    <w:p>
      <w:pPr>
        <w:autoSpaceDN w:val="0"/>
        <w:autoSpaceDE w:val="0"/>
        <w:widowControl/>
        <w:spacing w:line="254" w:lineRule="exact" w:before="282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20 | Animal Disease Control </w:t>
      </w:r>
    </w:p>
    <w:p>
      <w:pPr>
        <w:sectPr>
          <w:pgSz w:w="12240" w:h="15840"/>
          <w:pgMar w:top="340" w:right="1106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4"/>
        <w:ind w:left="0" w:right="0"/>
      </w:pPr>
    </w:p>
    <w:p>
      <w:pPr>
        <w:autoSpaceDN w:val="0"/>
        <w:autoSpaceDE w:val="0"/>
        <w:widowControl/>
        <w:spacing w:line="302" w:lineRule="exact" w:before="0" w:after="0"/>
        <w:ind w:left="704" w:right="0" w:hanging="338"/>
        <w:jc w:val="left"/>
      </w:pP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 xml:space="preserve">7. 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  <w:u w:val="single"/>
        </w:rPr>
        <w:t>Organizational Skills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>Make an effort to improve, learn ways to better yourself. Time management; utilize time and</w:t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 xml:space="preserve">resources to get the most out of both. </w:t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 xml:space="preserve">Take an appropriate approach to social interactions </w:t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 xml:space="preserve">at work. Maintains focus on work responsibilities. </w:t>
      </w:r>
    </w:p>
    <w:p>
      <w:pPr>
        <w:autoSpaceDN w:val="0"/>
        <w:autoSpaceDE w:val="0"/>
        <w:widowControl/>
        <w:spacing w:line="252" w:lineRule="exact" w:before="178" w:after="80"/>
        <w:ind w:left="366" w:right="0" w:firstLine="0"/>
        <w:jc w:val="left"/>
      </w:pP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 xml:space="preserve">8. 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  <w:u w:val="single"/>
        </w:rPr>
        <w:t>Communication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>: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52.0" w:type="dxa"/>
      </w:tblPr>
      <w:tblGrid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</w:tblGrid>
      <w:tr>
        <w:trPr>
          <w:trHeight w:hRule="exact" w:val="370"/>
        </w:trPr>
        <w:tc>
          <w:tcPr>
            <w:tcW w:type="dxa" w:w="12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9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Written </w:t>
            </w:r>
          </w:p>
        </w:tc>
        <w:tc>
          <w:tcPr>
            <w:tcW w:type="dxa" w:w="18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communication, </w:t>
            </w:r>
          </w:p>
        </w:tc>
        <w:tc>
          <w:tcPr>
            <w:tcW w:type="dxa" w:w="8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being </w:t>
            </w:r>
          </w:p>
        </w:tc>
        <w:tc>
          <w:tcPr>
            <w:tcW w:type="dxa" w:w="7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able </w:t>
            </w:r>
          </w:p>
        </w:tc>
        <w:tc>
          <w:tcPr>
            <w:tcW w:type="dxa" w:w="4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to </w:t>
            </w:r>
          </w:p>
        </w:tc>
        <w:tc>
          <w:tcPr>
            <w:tcW w:type="dxa" w:w="11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correctly </w:t>
            </w:r>
          </w:p>
        </w:tc>
        <w:tc>
          <w:tcPr>
            <w:tcW w:type="dxa" w:w="7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write </w:t>
            </w:r>
          </w:p>
        </w:tc>
        <w:tc>
          <w:tcPr>
            <w:tcW w:type="dxa" w:w="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reports </w:t>
            </w:r>
          </w:p>
        </w:tc>
        <w:tc>
          <w:tcPr>
            <w:tcW w:type="dxa" w:w="6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and </w:t>
            </w:r>
          </w:p>
        </w:tc>
        <w:tc>
          <w:tcPr>
            <w:tcW w:type="dxa" w:w="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11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memos. </w:t>
            </w:r>
          </w:p>
        </w:tc>
      </w:tr>
    </w:tbl>
    <w:p>
      <w:pPr>
        <w:autoSpaceDN w:val="0"/>
        <w:autoSpaceDE w:val="0"/>
        <w:widowControl/>
        <w:spacing w:line="252" w:lineRule="exact" w:before="76" w:after="0"/>
        <w:ind w:left="704" w:right="0" w:firstLine="0"/>
        <w:jc w:val="left"/>
      </w:pP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>Verbal communications,</w:t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>being able to communicate one on one or to a group.</w:t>
      </w:r>
    </w:p>
    <w:p>
      <w:pPr>
        <w:autoSpaceDN w:val="0"/>
        <w:autoSpaceDE w:val="0"/>
        <w:widowControl/>
        <w:spacing w:line="388" w:lineRule="exact" w:before="2" w:after="0"/>
        <w:ind w:left="704" w:right="0" w:hanging="338"/>
        <w:jc w:val="left"/>
      </w:pP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 xml:space="preserve">9. 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  <w:u w:val="single"/>
        </w:rPr>
        <w:t>Cooperation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>Follow institute rules and regulations, learn and follow expectations. Get along with fellows,</w:t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>cooperation is the key to productivity.</w:t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 xml:space="preserve"> Able to welcome and adapt to changing work </w:t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 xml:space="preserve">situations and the application of new or different skills. </w:t>
      </w:r>
    </w:p>
    <w:p>
      <w:pPr>
        <w:autoSpaceDN w:val="0"/>
        <w:autoSpaceDE w:val="0"/>
        <w:widowControl/>
        <w:spacing w:line="388" w:lineRule="exact" w:before="4" w:after="0"/>
        <w:ind w:left="704" w:right="0" w:hanging="338"/>
        <w:jc w:val="left"/>
      </w:pP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>10.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  <w:u w:val="single"/>
        </w:rPr>
        <w:t xml:space="preserve"> Respect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>Work hard, work to the best of your ability. Carry out orders, do what’s asked the first time.</w:t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 xml:space="preserve">Show respect, accept, and acknowledge an individual’s talents and knowledge. </w:t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 xml:space="preserve">Respect’s </w:t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 xml:space="preserve">diversity in the workplace, including showing due respect for different perspectives, </w:t>
      </w:r>
      <w:r>
        <w:rPr>
          <w:w w:val="97.90108722189198"/>
          <w:rFonts w:ascii="CIDFont+F4" w:hAnsi="CIDFont+F4" w:eastAsia="CIDFont+F4"/>
          <w:b w:val="0"/>
          <w:i w:val="0"/>
          <w:color w:val="000000"/>
          <w:sz w:val="23"/>
        </w:rPr>
        <w:t xml:space="preserve">opinions, and suggestions. </w:t>
      </w:r>
    </w:p>
    <w:p>
      <w:pPr>
        <w:autoSpaceDN w:val="0"/>
        <w:autoSpaceDE w:val="0"/>
        <w:widowControl/>
        <w:spacing w:line="254" w:lineRule="exact" w:before="7762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21 | Animal Disease Control </w:t>
      </w:r>
    </w:p>
    <w:sectPr w:rsidR="00FC693F" w:rsidRPr="0006063C" w:rsidSect="00034616">
      <w:pgSz w:w="12240" w:h="15840"/>
      <w:pgMar w:top="336" w:right="1130" w:bottom="616" w:left="1168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